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24152A" w14:textId="619C9029" w:rsidR="00D31A59" w:rsidRDefault="00C33904" w:rsidP="009B192C">
      <w:pPr>
        <w:pStyle w:val="DatenblattText"/>
      </w:pPr>
      <w:r w:rsidRPr="006062FD">
        <w:rPr>
          <w:rFonts w:asciiTheme="majorHAnsi" w:eastAsiaTheme="majorEastAsia" w:hAnsiTheme="majorHAnsi" w:cstheme="majorBidi"/>
          <w:caps/>
          <w:noProof/>
          <w:color w:val="4F81BD" w:themeColor="accent1"/>
          <w:sz w:val="72"/>
          <w:szCs w:val="72"/>
          <w:lang w:val="en-US" w:eastAsia="en-US"/>
        </w:rPr>
        <w:drawing>
          <wp:anchor distT="0" distB="0" distL="114300" distR="114300" simplePos="0" relativeHeight="251705344" behindDoc="0" locked="0" layoutInCell="1" allowOverlap="1" wp14:anchorId="3D3691C5" wp14:editId="3073E20A">
            <wp:simplePos x="0" y="0"/>
            <wp:positionH relativeFrom="margin">
              <wp:posOffset>-361950</wp:posOffset>
            </wp:positionH>
            <wp:positionV relativeFrom="paragraph">
              <wp:posOffset>208915</wp:posOffset>
            </wp:positionV>
            <wp:extent cx="4705350" cy="895350"/>
            <wp:effectExtent l="0" t="0" r="0" b="0"/>
            <wp:wrapSquare wrapText="bothSides"/>
            <wp:docPr id="338" name="Grafik 4" descr="AECENAR_Kopf_withWebsiteAdress.jpg"/>
            <wp:cNvGraphicFramePr/>
            <a:graphic xmlns:a="http://schemas.openxmlformats.org/drawingml/2006/main">
              <a:graphicData uri="http://schemas.openxmlformats.org/drawingml/2006/picture">
                <pic:pic xmlns:pic="http://schemas.openxmlformats.org/drawingml/2006/picture">
                  <pic:nvPicPr>
                    <pic:cNvPr id="5" name="Grafik 4" descr="AECENAR_Kopf_withWebsiteAdres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05350" cy="895350"/>
                    </a:xfrm>
                    <a:prstGeom prst="rect">
                      <a:avLst/>
                    </a:prstGeom>
                  </pic:spPr>
                </pic:pic>
              </a:graphicData>
            </a:graphic>
            <wp14:sizeRelH relativeFrom="margin">
              <wp14:pctWidth>0</wp14:pctWidth>
            </wp14:sizeRelH>
            <wp14:sizeRelV relativeFrom="margin">
              <wp14:pctHeight>0</wp14:pctHeight>
            </wp14:sizeRelV>
          </wp:anchor>
        </w:drawing>
      </w:r>
    </w:p>
    <w:p w14:paraId="572EB9B0" w14:textId="73A522B2" w:rsidR="00D31A59" w:rsidRDefault="000B73D7" w:rsidP="009B192C">
      <w:pPr>
        <w:pStyle w:val="DatenblattText"/>
      </w:pPr>
      <w:r>
        <w:rPr>
          <w:noProof/>
          <w:lang w:val="en-US" w:eastAsia="en-US"/>
        </w:rPr>
        <w:drawing>
          <wp:anchor distT="0" distB="0" distL="114300" distR="114300" simplePos="0" relativeHeight="251745280" behindDoc="0" locked="0" layoutInCell="1" allowOverlap="1" wp14:anchorId="1E342BD2" wp14:editId="4A64158F">
            <wp:simplePos x="0" y="0"/>
            <wp:positionH relativeFrom="column">
              <wp:posOffset>4423410</wp:posOffset>
            </wp:positionH>
            <wp:positionV relativeFrom="paragraph">
              <wp:posOffset>12065</wp:posOffset>
            </wp:positionV>
            <wp:extent cx="2025015" cy="1508624"/>
            <wp:effectExtent l="0" t="0" r="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34328" cy="1515562"/>
                    </a:xfrm>
                    <a:prstGeom prst="rect">
                      <a:avLst/>
                    </a:prstGeom>
                  </pic:spPr>
                </pic:pic>
              </a:graphicData>
            </a:graphic>
            <wp14:sizeRelH relativeFrom="margin">
              <wp14:pctWidth>0</wp14:pctWidth>
            </wp14:sizeRelH>
            <wp14:sizeRelV relativeFrom="margin">
              <wp14:pctHeight>0</wp14:pctHeight>
            </wp14:sizeRelV>
          </wp:anchor>
        </w:drawing>
      </w:r>
    </w:p>
    <w:p w14:paraId="5A1BDF56" w14:textId="0D12EFAD" w:rsidR="00C33904" w:rsidRDefault="00C33904" w:rsidP="009B192C">
      <w:pPr>
        <w:pStyle w:val="DatenblattText"/>
      </w:pPr>
    </w:p>
    <w:p w14:paraId="645E419D" w14:textId="2AFFADA1" w:rsidR="00C33904" w:rsidRDefault="00C33904" w:rsidP="009B192C">
      <w:pPr>
        <w:pStyle w:val="DatenblattText"/>
      </w:pPr>
    </w:p>
    <w:p w14:paraId="43CB07B5" w14:textId="5EF37D06" w:rsidR="00C33904" w:rsidRDefault="00C33904" w:rsidP="009B192C">
      <w:pPr>
        <w:pStyle w:val="DatenblattText"/>
      </w:pPr>
    </w:p>
    <w:p w14:paraId="3E1039F4" w14:textId="0E536E6F" w:rsidR="00C33904" w:rsidRDefault="00C33904" w:rsidP="009B192C">
      <w:pPr>
        <w:pStyle w:val="DatenblattText"/>
      </w:pPr>
    </w:p>
    <w:p w14:paraId="411EAB7D" w14:textId="605ED78F" w:rsidR="00C33904" w:rsidRDefault="00C33904" w:rsidP="009B192C">
      <w:pPr>
        <w:pStyle w:val="DatenblattText"/>
      </w:pPr>
    </w:p>
    <w:p w14:paraId="31807BD1" w14:textId="3063E556" w:rsidR="00C33904" w:rsidRDefault="00C33904" w:rsidP="009B192C">
      <w:pPr>
        <w:pStyle w:val="DatenblattText"/>
      </w:pPr>
    </w:p>
    <w:p w14:paraId="5E7B23C4" w14:textId="6C2D52B0" w:rsidR="00C33904" w:rsidRDefault="00C33904" w:rsidP="009B192C">
      <w:pPr>
        <w:pStyle w:val="DatenblattText"/>
      </w:pPr>
    </w:p>
    <w:p w14:paraId="73D936B9" w14:textId="179E5FCE" w:rsidR="00C33904" w:rsidRDefault="00C33904" w:rsidP="009B192C">
      <w:pPr>
        <w:pStyle w:val="DatenblattText"/>
      </w:pPr>
    </w:p>
    <w:p w14:paraId="31CE2772" w14:textId="7591117A" w:rsidR="00C33904" w:rsidRPr="00A40077" w:rsidRDefault="00A40077" w:rsidP="00A40077">
      <w:pPr>
        <w:pStyle w:val="DatenblattText"/>
        <w:rPr>
          <w:rFonts w:ascii="Century Gothic" w:hAnsi="Century Gothic"/>
          <w:b/>
          <w:bCs/>
          <w:sz w:val="52"/>
          <w:szCs w:val="160"/>
          <w:lang w:val="en-US"/>
        </w:rPr>
      </w:pPr>
      <w:r w:rsidRPr="00A40077">
        <w:rPr>
          <w:rFonts w:ascii="Century Gothic" w:hAnsi="Century Gothic"/>
          <w:b/>
          <w:bCs/>
          <w:sz w:val="52"/>
          <w:szCs w:val="160"/>
          <w:lang w:val="en-US"/>
        </w:rPr>
        <w:t xml:space="preserve">Fuel Cell </w:t>
      </w:r>
    </w:p>
    <w:p w14:paraId="185B4679" w14:textId="781FB664" w:rsidR="00C33904" w:rsidRPr="000B73D7" w:rsidRDefault="00C33904" w:rsidP="009B192C">
      <w:pPr>
        <w:pStyle w:val="DatenblattText"/>
        <w:rPr>
          <w:lang w:val="en-US"/>
        </w:rPr>
      </w:pPr>
    </w:p>
    <w:p w14:paraId="6C2397D0" w14:textId="4B23B02F" w:rsidR="00C33904" w:rsidRDefault="00C33904" w:rsidP="009B192C">
      <w:pPr>
        <w:pStyle w:val="DatenblattText"/>
        <w:rPr>
          <w:lang w:val="en-US"/>
        </w:rPr>
      </w:pPr>
      <w:r w:rsidRPr="00C33904">
        <w:rPr>
          <w:lang w:val="en-US"/>
        </w:rPr>
        <w:t xml:space="preserve">Author: Mariam El </w:t>
      </w:r>
      <w:proofErr w:type="spellStart"/>
      <w:r w:rsidRPr="00C33904">
        <w:rPr>
          <w:lang w:val="en-US"/>
        </w:rPr>
        <w:t>R</w:t>
      </w:r>
      <w:r>
        <w:rPr>
          <w:lang w:val="en-US"/>
        </w:rPr>
        <w:t>ez</w:t>
      </w:r>
      <w:proofErr w:type="spellEnd"/>
    </w:p>
    <w:p w14:paraId="332AE699" w14:textId="599745AC" w:rsidR="00C33904" w:rsidRPr="00C33904" w:rsidRDefault="00C33904" w:rsidP="009B192C">
      <w:pPr>
        <w:pStyle w:val="DatenblattText"/>
        <w:rPr>
          <w:lang w:val="en-US"/>
        </w:rPr>
      </w:pPr>
      <w:r>
        <w:rPr>
          <w:lang w:val="en-US"/>
        </w:rPr>
        <w:t xml:space="preserve">Editor: </w:t>
      </w:r>
      <w:r w:rsidR="00BD4FCD">
        <w:rPr>
          <w:lang w:val="en-US"/>
        </w:rPr>
        <w:t xml:space="preserve">Samir </w:t>
      </w:r>
      <w:proofErr w:type="spellStart"/>
      <w:r w:rsidR="00BD4FCD">
        <w:rPr>
          <w:lang w:val="en-US"/>
        </w:rPr>
        <w:t>Mourad</w:t>
      </w:r>
      <w:proofErr w:type="spellEnd"/>
    </w:p>
    <w:p w14:paraId="4342E6D0" w14:textId="19018585" w:rsidR="00C33904" w:rsidRPr="00C33904" w:rsidRDefault="00C33904" w:rsidP="009B192C">
      <w:pPr>
        <w:pStyle w:val="DatenblattText"/>
        <w:rPr>
          <w:lang w:val="en-US"/>
        </w:rPr>
      </w:pPr>
    </w:p>
    <w:p w14:paraId="6A6C07B2" w14:textId="5264A452" w:rsidR="00C33904" w:rsidRPr="00C33904" w:rsidRDefault="00C33904" w:rsidP="009B192C">
      <w:pPr>
        <w:pStyle w:val="DatenblattText"/>
        <w:rPr>
          <w:lang w:val="en-US"/>
        </w:rPr>
      </w:pPr>
      <w:r>
        <w:rPr>
          <w:lang w:val="en-US"/>
        </w:rPr>
        <w:t xml:space="preserve">Last update: </w:t>
      </w:r>
      <w:r>
        <w:rPr>
          <w:lang w:val="en-US"/>
        </w:rPr>
        <w:fldChar w:fldCharType="begin"/>
      </w:r>
      <w:r>
        <w:rPr>
          <w:lang w:val="en-US"/>
        </w:rPr>
        <w:instrText xml:space="preserve"> DATE \@ "d MMMM yyyy" </w:instrText>
      </w:r>
      <w:r>
        <w:rPr>
          <w:lang w:val="en-US"/>
        </w:rPr>
        <w:fldChar w:fldCharType="separate"/>
      </w:r>
      <w:r w:rsidR="00D0530C">
        <w:rPr>
          <w:noProof/>
          <w:lang w:val="en-US"/>
        </w:rPr>
        <w:t>13 October 2021</w:t>
      </w:r>
      <w:r>
        <w:rPr>
          <w:lang w:val="en-US"/>
        </w:rPr>
        <w:fldChar w:fldCharType="end"/>
      </w:r>
    </w:p>
    <w:p w14:paraId="707A39FB" w14:textId="77777777" w:rsidR="00C33904" w:rsidRPr="00C33904" w:rsidRDefault="00C33904" w:rsidP="009B192C">
      <w:pPr>
        <w:pStyle w:val="DatenblattText"/>
        <w:rPr>
          <w:lang w:val="en-US"/>
        </w:rPr>
      </w:pPr>
    </w:p>
    <w:p w14:paraId="09FF8517" w14:textId="77777777" w:rsidR="002B624A" w:rsidRPr="00C33904" w:rsidRDefault="002B624A" w:rsidP="002B624A">
      <w:pPr>
        <w:rPr>
          <w:lang w:val="en-US"/>
        </w:rPr>
        <w:sectPr w:rsidR="002B624A" w:rsidRPr="00C33904" w:rsidSect="008352D7">
          <w:headerReference w:type="default" r:id="rId10"/>
          <w:footerReference w:type="default" r:id="rId11"/>
          <w:pgSz w:w="11907" w:h="16839" w:code="9"/>
          <w:pgMar w:top="1134" w:right="1134" w:bottom="1134" w:left="1134" w:header="709" w:footer="709" w:gutter="0"/>
          <w:pgNumType w:fmt="upperRoman"/>
          <w:cols w:space="708"/>
          <w:titlePg/>
          <w:docGrid w:linePitch="360"/>
        </w:sectPr>
      </w:pPr>
    </w:p>
    <w:sdt>
      <w:sdtPr>
        <w:rPr>
          <w:rFonts w:ascii="Palatino Linotype" w:eastAsia="Times New Roman" w:hAnsi="Palatino Linotype" w:cs="Traditional Arabic"/>
          <w:color w:val="auto"/>
          <w:sz w:val="22"/>
          <w:szCs w:val="36"/>
          <w:lang w:val="de-DE"/>
        </w:rPr>
        <w:id w:val="1338110709"/>
        <w:docPartObj>
          <w:docPartGallery w:val="Table of Contents"/>
          <w:docPartUnique/>
        </w:docPartObj>
      </w:sdtPr>
      <w:sdtEndPr>
        <w:rPr>
          <w:b/>
          <w:bCs/>
          <w:noProof/>
        </w:rPr>
      </w:sdtEndPr>
      <w:sdtContent>
        <w:p w14:paraId="2477F43A" w14:textId="26E61AA2" w:rsidR="00F0347E" w:rsidRPr="00696882" w:rsidRDefault="003B6002" w:rsidP="004E4FFB">
          <w:pPr>
            <w:pStyle w:val="TOCHeading"/>
          </w:pPr>
          <w:r w:rsidRPr="00696882">
            <w:t>CONTENTS</w:t>
          </w:r>
        </w:p>
        <w:p w14:paraId="3768442B" w14:textId="48CE240E" w:rsidR="00B53F97" w:rsidRDefault="00F0347E">
          <w:pPr>
            <w:pStyle w:val="TOC1"/>
            <w:rPr>
              <w:rFonts w:asciiTheme="minorHAnsi" w:eastAsiaTheme="minorEastAsia" w:hAnsiTheme="minorHAnsi" w:cstheme="minorBidi"/>
              <w:b w:val="0"/>
              <w:szCs w:val="22"/>
              <w:lang w:val="en-US" w:eastAsia="en-US"/>
            </w:rPr>
          </w:pPr>
          <w:r>
            <w:rPr>
              <w:noProof w:val="0"/>
            </w:rPr>
            <w:fldChar w:fldCharType="begin"/>
          </w:r>
          <w:r>
            <w:instrText xml:space="preserve"> TOC \o "1-3" \h \z \u </w:instrText>
          </w:r>
          <w:r>
            <w:rPr>
              <w:noProof w:val="0"/>
            </w:rPr>
            <w:fldChar w:fldCharType="separate"/>
          </w:r>
          <w:hyperlink w:anchor="_Toc85059379" w:history="1">
            <w:r w:rsidR="00B53F97" w:rsidRPr="004670A8">
              <w:rPr>
                <w:rStyle w:val="Hyperlink"/>
                <w:bCs/>
              </w:rPr>
              <w:t>1.</w:t>
            </w:r>
            <w:r w:rsidR="00B53F97">
              <w:rPr>
                <w:rFonts w:asciiTheme="minorHAnsi" w:eastAsiaTheme="minorEastAsia" w:hAnsiTheme="minorHAnsi" w:cstheme="minorBidi"/>
                <w:b w:val="0"/>
                <w:szCs w:val="22"/>
                <w:lang w:val="en-US" w:eastAsia="en-US"/>
              </w:rPr>
              <w:tab/>
            </w:r>
            <w:r w:rsidR="00B53F97" w:rsidRPr="004670A8">
              <w:rPr>
                <w:rStyle w:val="Hyperlink"/>
                <w:bCs/>
              </w:rPr>
              <w:t>Type of fuel cell</w:t>
            </w:r>
            <w:r w:rsidR="00B53F97">
              <w:rPr>
                <w:webHidden/>
              </w:rPr>
              <w:tab/>
            </w:r>
            <w:r w:rsidR="00B53F97">
              <w:rPr>
                <w:webHidden/>
              </w:rPr>
              <w:fldChar w:fldCharType="begin"/>
            </w:r>
            <w:r w:rsidR="00B53F97">
              <w:rPr>
                <w:webHidden/>
              </w:rPr>
              <w:instrText xml:space="preserve"> PAGEREF _Toc85059379 \h </w:instrText>
            </w:r>
            <w:r w:rsidR="00B53F97">
              <w:rPr>
                <w:webHidden/>
              </w:rPr>
            </w:r>
            <w:r w:rsidR="00B53F97">
              <w:rPr>
                <w:webHidden/>
              </w:rPr>
              <w:fldChar w:fldCharType="separate"/>
            </w:r>
            <w:r w:rsidR="00B53F97">
              <w:rPr>
                <w:webHidden/>
              </w:rPr>
              <w:t>5</w:t>
            </w:r>
            <w:r w:rsidR="00B53F97">
              <w:rPr>
                <w:webHidden/>
              </w:rPr>
              <w:fldChar w:fldCharType="end"/>
            </w:r>
          </w:hyperlink>
        </w:p>
        <w:p w14:paraId="360BEDEE" w14:textId="1D00A2B3" w:rsidR="00B53F97" w:rsidRDefault="00B53F97">
          <w:pPr>
            <w:pStyle w:val="TOC1"/>
            <w:rPr>
              <w:rFonts w:asciiTheme="minorHAnsi" w:eastAsiaTheme="minorEastAsia" w:hAnsiTheme="minorHAnsi" w:cstheme="minorBidi"/>
              <w:b w:val="0"/>
              <w:szCs w:val="22"/>
              <w:lang w:val="en-US" w:eastAsia="en-US"/>
            </w:rPr>
          </w:pPr>
          <w:hyperlink w:anchor="_Toc85059380" w:history="1">
            <w:r w:rsidRPr="004670A8">
              <w:rPr>
                <w:rStyle w:val="Hyperlink"/>
                <w:bCs/>
              </w:rPr>
              <w:t>2.</w:t>
            </w:r>
            <w:r>
              <w:rPr>
                <w:rFonts w:asciiTheme="minorHAnsi" w:eastAsiaTheme="minorEastAsia" w:hAnsiTheme="minorHAnsi" w:cstheme="minorBidi"/>
                <w:b w:val="0"/>
                <w:szCs w:val="22"/>
                <w:lang w:val="en-US" w:eastAsia="en-US"/>
              </w:rPr>
              <w:tab/>
            </w:r>
            <w:r w:rsidRPr="004670A8">
              <w:rPr>
                <w:rStyle w:val="Hyperlink"/>
                <w:bCs/>
              </w:rPr>
              <w:t>Components of fuel cell</w:t>
            </w:r>
            <w:r>
              <w:rPr>
                <w:webHidden/>
              </w:rPr>
              <w:tab/>
            </w:r>
            <w:r>
              <w:rPr>
                <w:webHidden/>
              </w:rPr>
              <w:fldChar w:fldCharType="begin"/>
            </w:r>
            <w:r>
              <w:rPr>
                <w:webHidden/>
              </w:rPr>
              <w:instrText xml:space="preserve"> PAGEREF _Toc85059380 \h </w:instrText>
            </w:r>
            <w:r>
              <w:rPr>
                <w:webHidden/>
              </w:rPr>
            </w:r>
            <w:r>
              <w:rPr>
                <w:webHidden/>
              </w:rPr>
              <w:fldChar w:fldCharType="separate"/>
            </w:r>
            <w:r>
              <w:rPr>
                <w:webHidden/>
              </w:rPr>
              <w:t>8</w:t>
            </w:r>
            <w:r>
              <w:rPr>
                <w:webHidden/>
              </w:rPr>
              <w:fldChar w:fldCharType="end"/>
            </w:r>
          </w:hyperlink>
        </w:p>
        <w:p w14:paraId="02B381CE" w14:textId="1FB20745" w:rsidR="00B53F97" w:rsidRDefault="00B53F97">
          <w:pPr>
            <w:pStyle w:val="TOC1"/>
            <w:rPr>
              <w:rFonts w:asciiTheme="minorHAnsi" w:eastAsiaTheme="minorEastAsia" w:hAnsiTheme="minorHAnsi" w:cstheme="minorBidi"/>
              <w:b w:val="0"/>
              <w:szCs w:val="22"/>
              <w:lang w:val="en-US" w:eastAsia="en-US"/>
            </w:rPr>
          </w:pPr>
          <w:hyperlink w:anchor="_Toc85059381" w:history="1">
            <w:r w:rsidRPr="004670A8">
              <w:rPr>
                <w:rStyle w:val="Hyperlink"/>
                <w:rFonts w:cs="Times New Roman"/>
                <w:bCs/>
              </w:rPr>
              <w:t>3.</w:t>
            </w:r>
            <w:r>
              <w:rPr>
                <w:rFonts w:asciiTheme="minorHAnsi" w:eastAsiaTheme="minorEastAsia" w:hAnsiTheme="minorHAnsi" w:cstheme="minorBidi"/>
                <w:b w:val="0"/>
                <w:szCs w:val="22"/>
                <w:lang w:val="en-US" w:eastAsia="en-US"/>
              </w:rPr>
              <w:tab/>
            </w:r>
            <w:r w:rsidRPr="004670A8">
              <w:rPr>
                <w:rStyle w:val="Hyperlink"/>
                <w:bCs/>
              </w:rPr>
              <w:t xml:space="preserve">How Fuel Cells Work </w:t>
            </w:r>
            <w:r>
              <w:rPr>
                <w:webHidden/>
              </w:rPr>
              <w:tab/>
            </w:r>
            <w:r>
              <w:rPr>
                <w:webHidden/>
              </w:rPr>
              <w:fldChar w:fldCharType="begin"/>
            </w:r>
            <w:r>
              <w:rPr>
                <w:webHidden/>
              </w:rPr>
              <w:instrText xml:space="preserve"> PAGEREF _Toc85059381 \h </w:instrText>
            </w:r>
            <w:r>
              <w:rPr>
                <w:webHidden/>
              </w:rPr>
            </w:r>
            <w:r>
              <w:rPr>
                <w:webHidden/>
              </w:rPr>
              <w:fldChar w:fldCharType="separate"/>
            </w:r>
            <w:r>
              <w:rPr>
                <w:webHidden/>
              </w:rPr>
              <w:t>13</w:t>
            </w:r>
            <w:r>
              <w:rPr>
                <w:webHidden/>
              </w:rPr>
              <w:fldChar w:fldCharType="end"/>
            </w:r>
          </w:hyperlink>
        </w:p>
        <w:p w14:paraId="3B87741C" w14:textId="7140DBA4" w:rsidR="00B53F97" w:rsidRPr="00B53F97" w:rsidRDefault="00B53F97" w:rsidP="00B53F97">
          <w:pPr>
            <w:pStyle w:val="TOC2"/>
            <w:rPr>
              <w:rFonts w:asciiTheme="minorHAnsi" w:eastAsiaTheme="minorEastAsia" w:hAnsiTheme="minorHAnsi" w:cstheme="minorBidi"/>
              <w:szCs w:val="22"/>
              <w:lang w:val="en-US" w:eastAsia="en-US"/>
            </w:rPr>
          </w:pPr>
          <w:hyperlink w:anchor="_Toc85059382" w:history="1">
            <w:r w:rsidRPr="00B53F97">
              <w:rPr>
                <w:rStyle w:val="Hyperlink"/>
              </w:rPr>
              <w:t>3.1)</w:t>
            </w:r>
            <w:r w:rsidRPr="00B53F97">
              <w:rPr>
                <w:rFonts w:asciiTheme="minorHAnsi" w:eastAsiaTheme="minorEastAsia" w:hAnsiTheme="minorHAnsi" w:cstheme="minorBidi"/>
                <w:szCs w:val="22"/>
                <w:lang w:val="en-US" w:eastAsia="en-US"/>
              </w:rPr>
              <w:tab/>
            </w:r>
            <w:r w:rsidRPr="00B53F97">
              <w:rPr>
                <w:rStyle w:val="Hyperlink"/>
              </w:rPr>
              <w:t>Parts of a fuel cell</w:t>
            </w:r>
            <w:r w:rsidRPr="00B53F97">
              <w:rPr>
                <w:webHidden/>
              </w:rPr>
              <w:tab/>
            </w:r>
            <w:r w:rsidRPr="00B53F97">
              <w:rPr>
                <w:webHidden/>
              </w:rPr>
              <w:fldChar w:fldCharType="begin"/>
            </w:r>
            <w:r w:rsidRPr="00B53F97">
              <w:rPr>
                <w:webHidden/>
              </w:rPr>
              <w:instrText xml:space="preserve"> PAGEREF _Toc85059382 \h </w:instrText>
            </w:r>
            <w:r w:rsidRPr="00B53F97">
              <w:rPr>
                <w:webHidden/>
              </w:rPr>
            </w:r>
            <w:r w:rsidRPr="00B53F97">
              <w:rPr>
                <w:webHidden/>
              </w:rPr>
              <w:fldChar w:fldCharType="separate"/>
            </w:r>
            <w:r w:rsidRPr="00B53F97">
              <w:rPr>
                <w:webHidden/>
              </w:rPr>
              <w:t>16</w:t>
            </w:r>
            <w:r w:rsidRPr="00B53F97">
              <w:rPr>
                <w:webHidden/>
              </w:rPr>
              <w:fldChar w:fldCharType="end"/>
            </w:r>
          </w:hyperlink>
        </w:p>
        <w:p w14:paraId="567E1975" w14:textId="439A6259" w:rsidR="00B53F97" w:rsidRPr="00B53F97" w:rsidRDefault="00B53F97" w:rsidP="00B53F97">
          <w:pPr>
            <w:pStyle w:val="TOC3"/>
            <w:ind w:left="1445"/>
            <w:rPr>
              <w:rFonts w:asciiTheme="minorHAnsi" w:eastAsiaTheme="minorEastAsia" w:hAnsiTheme="minorHAnsi" w:cstheme="minorBidi"/>
              <w:b w:val="0"/>
              <w:bCs w:val="0"/>
              <w:szCs w:val="22"/>
              <w:lang w:val="en-US" w:eastAsia="en-US"/>
            </w:rPr>
          </w:pPr>
          <w:hyperlink w:anchor="_Toc85059383" w:history="1">
            <w:r w:rsidRPr="00B53F97">
              <w:rPr>
                <w:rStyle w:val="Hyperlink"/>
                <w:b w:val="0"/>
                <w:bCs w:val="0"/>
              </w:rPr>
              <w:t>3.1.1)</w:t>
            </w:r>
            <w:r w:rsidRPr="00B53F97">
              <w:rPr>
                <w:rFonts w:asciiTheme="minorHAnsi" w:eastAsiaTheme="minorEastAsia" w:hAnsiTheme="minorHAnsi" w:cstheme="minorBidi"/>
                <w:b w:val="0"/>
                <w:bCs w:val="0"/>
                <w:szCs w:val="22"/>
                <w:lang w:val="en-US" w:eastAsia="en-US"/>
              </w:rPr>
              <w:tab/>
            </w:r>
            <w:r w:rsidRPr="00B53F97">
              <w:rPr>
                <w:rStyle w:val="Hyperlink"/>
                <w:b w:val="0"/>
                <w:bCs w:val="0"/>
              </w:rPr>
              <w:t>Membrane Electrode Assembly</w:t>
            </w:r>
            <w:r w:rsidRPr="00B53F97">
              <w:rPr>
                <w:b w:val="0"/>
                <w:bCs w:val="0"/>
                <w:webHidden/>
              </w:rPr>
              <w:tab/>
            </w:r>
            <w:r w:rsidRPr="00B53F97">
              <w:rPr>
                <w:b w:val="0"/>
                <w:bCs w:val="0"/>
                <w:webHidden/>
              </w:rPr>
              <w:fldChar w:fldCharType="begin"/>
            </w:r>
            <w:r w:rsidRPr="00B53F97">
              <w:rPr>
                <w:b w:val="0"/>
                <w:bCs w:val="0"/>
                <w:webHidden/>
              </w:rPr>
              <w:instrText xml:space="preserve"> PAGEREF _Toc85059383 \h </w:instrText>
            </w:r>
            <w:r w:rsidRPr="00B53F97">
              <w:rPr>
                <w:b w:val="0"/>
                <w:bCs w:val="0"/>
                <w:webHidden/>
              </w:rPr>
            </w:r>
            <w:r w:rsidRPr="00B53F97">
              <w:rPr>
                <w:b w:val="0"/>
                <w:bCs w:val="0"/>
                <w:webHidden/>
              </w:rPr>
              <w:fldChar w:fldCharType="separate"/>
            </w:r>
            <w:r w:rsidRPr="00B53F97">
              <w:rPr>
                <w:b w:val="0"/>
                <w:bCs w:val="0"/>
                <w:webHidden/>
              </w:rPr>
              <w:t>16</w:t>
            </w:r>
            <w:r w:rsidRPr="00B53F97">
              <w:rPr>
                <w:b w:val="0"/>
                <w:bCs w:val="0"/>
                <w:webHidden/>
              </w:rPr>
              <w:fldChar w:fldCharType="end"/>
            </w:r>
          </w:hyperlink>
        </w:p>
        <w:p w14:paraId="3EA392B1" w14:textId="4232B7A0" w:rsidR="00B53F97" w:rsidRPr="00B53F97" w:rsidRDefault="00B53F97" w:rsidP="00B53F97">
          <w:pPr>
            <w:pStyle w:val="TOC3"/>
            <w:ind w:left="1445"/>
            <w:rPr>
              <w:rFonts w:asciiTheme="minorHAnsi" w:eastAsiaTheme="minorEastAsia" w:hAnsiTheme="minorHAnsi" w:cstheme="minorBidi"/>
              <w:b w:val="0"/>
              <w:bCs w:val="0"/>
              <w:szCs w:val="22"/>
              <w:lang w:val="en-US" w:eastAsia="en-US"/>
            </w:rPr>
          </w:pPr>
          <w:hyperlink w:anchor="_Toc85059384" w:history="1">
            <w:r w:rsidRPr="00B53F97">
              <w:rPr>
                <w:rStyle w:val="Hyperlink"/>
                <w:b w:val="0"/>
                <w:bCs w:val="0"/>
              </w:rPr>
              <w:t>3.1.2)</w:t>
            </w:r>
            <w:r w:rsidRPr="00B53F97">
              <w:rPr>
                <w:rFonts w:asciiTheme="minorHAnsi" w:eastAsiaTheme="minorEastAsia" w:hAnsiTheme="minorHAnsi" w:cstheme="minorBidi"/>
                <w:b w:val="0"/>
                <w:bCs w:val="0"/>
                <w:szCs w:val="22"/>
                <w:lang w:val="en-US" w:eastAsia="en-US"/>
              </w:rPr>
              <w:tab/>
            </w:r>
            <w:r w:rsidRPr="00B53F97">
              <w:rPr>
                <w:rStyle w:val="Hyperlink"/>
                <w:b w:val="0"/>
                <w:bCs w:val="0"/>
              </w:rPr>
              <w:t>Hardware</w:t>
            </w:r>
            <w:r w:rsidRPr="00B53F97">
              <w:rPr>
                <w:b w:val="0"/>
                <w:bCs w:val="0"/>
                <w:webHidden/>
              </w:rPr>
              <w:tab/>
            </w:r>
            <w:r w:rsidRPr="00B53F97">
              <w:rPr>
                <w:b w:val="0"/>
                <w:bCs w:val="0"/>
                <w:webHidden/>
              </w:rPr>
              <w:fldChar w:fldCharType="begin"/>
            </w:r>
            <w:r w:rsidRPr="00B53F97">
              <w:rPr>
                <w:b w:val="0"/>
                <w:bCs w:val="0"/>
                <w:webHidden/>
              </w:rPr>
              <w:instrText xml:space="preserve"> PAGEREF _Toc85059384 \h </w:instrText>
            </w:r>
            <w:r w:rsidRPr="00B53F97">
              <w:rPr>
                <w:b w:val="0"/>
                <w:bCs w:val="0"/>
                <w:webHidden/>
              </w:rPr>
            </w:r>
            <w:r w:rsidRPr="00B53F97">
              <w:rPr>
                <w:b w:val="0"/>
                <w:bCs w:val="0"/>
                <w:webHidden/>
              </w:rPr>
              <w:fldChar w:fldCharType="separate"/>
            </w:r>
            <w:r w:rsidRPr="00B53F97">
              <w:rPr>
                <w:b w:val="0"/>
                <w:bCs w:val="0"/>
                <w:webHidden/>
              </w:rPr>
              <w:t>17</w:t>
            </w:r>
            <w:r w:rsidRPr="00B53F97">
              <w:rPr>
                <w:b w:val="0"/>
                <w:bCs w:val="0"/>
                <w:webHidden/>
              </w:rPr>
              <w:fldChar w:fldCharType="end"/>
            </w:r>
          </w:hyperlink>
        </w:p>
        <w:p w14:paraId="243F6D70" w14:textId="656F1FDD" w:rsidR="00B53F97" w:rsidRPr="00B53F97" w:rsidRDefault="00B53F97" w:rsidP="00B53F97">
          <w:pPr>
            <w:pStyle w:val="TOC2"/>
            <w:rPr>
              <w:rFonts w:asciiTheme="minorHAnsi" w:eastAsiaTheme="minorEastAsia" w:hAnsiTheme="minorHAnsi" w:cstheme="minorBidi"/>
              <w:szCs w:val="22"/>
              <w:lang w:val="en-US" w:eastAsia="en-US"/>
            </w:rPr>
          </w:pPr>
          <w:hyperlink w:anchor="_Toc85059385" w:history="1">
            <w:r w:rsidRPr="00B53F97">
              <w:rPr>
                <w:rStyle w:val="Hyperlink"/>
              </w:rPr>
              <w:t>3.2)</w:t>
            </w:r>
            <w:r w:rsidRPr="00B53F97">
              <w:rPr>
                <w:rFonts w:asciiTheme="minorHAnsi" w:eastAsiaTheme="minorEastAsia" w:hAnsiTheme="minorHAnsi" w:cstheme="minorBidi"/>
                <w:szCs w:val="22"/>
                <w:lang w:val="en-US" w:eastAsia="en-US"/>
              </w:rPr>
              <w:tab/>
            </w:r>
            <w:r w:rsidRPr="00B53F97">
              <w:rPr>
                <w:rStyle w:val="Hyperlink"/>
              </w:rPr>
              <w:t>Fuel cell systems</w:t>
            </w:r>
            <w:r w:rsidRPr="00B53F97">
              <w:rPr>
                <w:webHidden/>
              </w:rPr>
              <w:tab/>
            </w:r>
            <w:r w:rsidRPr="00B53F97">
              <w:rPr>
                <w:webHidden/>
              </w:rPr>
              <w:fldChar w:fldCharType="begin"/>
            </w:r>
            <w:r w:rsidRPr="00B53F97">
              <w:rPr>
                <w:webHidden/>
              </w:rPr>
              <w:instrText xml:space="preserve"> PAGEREF _Toc85059385 \h </w:instrText>
            </w:r>
            <w:r w:rsidRPr="00B53F97">
              <w:rPr>
                <w:webHidden/>
              </w:rPr>
            </w:r>
            <w:r w:rsidRPr="00B53F97">
              <w:rPr>
                <w:webHidden/>
              </w:rPr>
              <w:fldChar w:fldCharType="separate"/>
            </w:r>
            <w:r w:rsidRPr="00B53F97">
              <w:rPr>
                <w:webHidden/>
              </w:rPr>
              <w:t>18</w:t>
            </w:r>
            <w:r w:rsidRPr="00B53F97">
              <w:rPr>
                <w:webHidden/>
              </w:rPr>
              <w:fldChar w:fldCharType="end"/>
            </w:r>
          </w:hyperlink>
        </w:p>
        <w:p w14:paraId="30563310" w14:textId="3A68F324" w:rsidR="00B53F97" w:rsidRPr="00B53F97" w:rsidRDefault="00B53F97" w:rsidP="00B53F97">
          <w:pPr>
            <w:pStyle w:val="TOC3"/>
            <w:ind w:left="1445"/>
            <w:rPr>
              <w:rFonts w:asciiTheme="minorHAnsi" w:eastAsiaTheme="minorEastAsia" w:hAnsiTheme="minorHAnsi" w:cstheme="minorBidi"/>
              <w:b w:val="0"/>
              <w:bCs w:val="0"/>
              <w:szCs w:val="22"/>
              <w:lang w:val="en-US" w:eastAsia="en-US"/>
            </w:rPr>
          </w:pPr>
          <w:hyperlink w:anchor="_Toc85059386" w:history="1">
            <w:r w:rsidRPr="00B53F97">
              <w:rPr>
                <w:rStyle w:val="Hyperlink"/>
                <w:b w:val="0"/>
                <w:bCs w:val="0"/>
              </w:rPr>
              <w:t>3.2.1)</w:t>
            </w:r>
            <w:r w:rsidRPr="00B53F97">
              <w:rPr>
                <w:rFonts w:asciiTheme="minorHAnsi" w:eastAsiaTheme="minorEastAsia" w:hAnsiTheme="minorHAnsi" w:cstheme="minorBidi"/>
                <w:b w:val="0"/>
                <w:bCs w:val="0"/>
                <w:szCs w:val="22"/>
                <w:lang w:val="en-US" w:eastAsia="en-US"/>
              </w:rPr>
              <w:tab/>
            </w:r>
            <w:r w:rsidRPr="00B53F97">
              <w:rPr>
                <w:rStyle w:val="Hyperlink"/>
                <w:b w:val="0"/>
                <w:bCs w:val="0"/>
              </w:rPr>
              <w:t>Fuel Cell Stack</w:t>
            </w:r>
            <w:r w:rsidRPr="00B53F97">
              <w:rPr>
                <w:b w:val="0"/>
                <w:bCs w:val="0"/>
                <w:webHidden/>
              </w:rPr>
              <w:tab/>
            </w:r>
            <w:r w:rsidRPr="00B53F97">
              <w:rPr>
                <w:b w:val="0"/>
                <w:bCs w:val="0"/>
                <w:webHidden/>
              </w:rPr>
              <w:fldChar w:fldCharType="begin"/>
            </w:r>
            <w:r w:rsidRPr="00B53F97">
              <w:rPr>
                <w:b w:val="0"/>
                <w:bCs w:val="0"/>
                <w:webHidden/>
              </w:rPr>
              <w:instrText xml:space="preserve"> PAGEREF _Toc85059386 \h </w:instrText>
            </w:r>
            <w:r w:rsidRPr="00B53F97">
              <w:rPr>
                <w:b w:val="0"/>
                <w:bCs w:val="0"/>
                <w:webHidden/>
              </w:rPr>
            </w:r>
            <w:r w:rsidRPr="00B53F97">
              <w:rPr>
                <w:b w:val="0"/>
                <w:bCs w:val="0"/>
                <w:webHidden/>
              </w:rPr>
              <w:fldChar w:fldCharType="separate"/>
            </w:r>
            <w:r w:rsidRPr="00B53F97">
              <w:rPr>
                <w:b w:val="0"/>
                <w:bCs w:val="0"/>
                <w:webHidden/>
              </w:rPr>
              <w:t>18</w:t>
            </w:r>
            <w:r w:rsidRPr="00B53F97">
              <w:rPr>
                <w:b w:val="0"/>
                <w:bCs w:val="0"/>
                <w:webHidden/>
              </w:rPr>
              <w:fldChar w:fldCharType="end"/>
            </w:r>
          </w:hyperlink>
        </w:p>
        <w:p w14:paraId="75F1AA53" w14:textId="0C4EEAC5" w:rsidR="00B53F97" w:rsidRPr="00B53F97" w:rsidRDefault="00B53F97" w:rsidP="00B53F97">
          <w:pPr>
            <w:pStyle w:val="TOC3"/>
            <w:ind w:left="1445"/>
            <w:rPr>
              <w:rFonts w:asciiTheme="minorHAnsi" w:eastAsiaTheme="minorEastAsia" w:hAnsiTheme="minorHAnsi" w:cstheme="minorBidi"/>
              <w:b w:val="0"/>
              <w:bCs w:val="0"/>
              <w:szCs w:val="22"/>
              <w:lang w:val="en-US" w:eastAsia="en-US"/>
            </w:rPr>
          </w:pPr>
          <w:hyperlink w:anchor="_Toc85059387" w:history="1">
            <w:r w:rsidRPr="00B53F97">
              <w:rPr>
                <w:rStyle w:val="Hyperlink"/>
                <w:b w:val="0"/>
                <w:bCs w:val="0"/>
              </w:rPr>
              <w:t>3.2.2)</w:t>
            </w:r>
            <w:r w:rsidRPr="00B53F97">
              <w:rPr>
                <w:rFonts w:asciiTheme="minorHAnsi" w:eastAsiaTheme="minorEastAsia" w:hAnsiTheme="minorHAnsi" w:cstheme="minorBidi"/>
                <w:b w:val="0"/>
                <w:bCs w:val="0"/>
                <w:szCs w:val="22"/>
                <w:lang w:val="en-US" w:eastAsia="en-US"/>
              </w:rPr>
              <w:tab/>
            </w:r>
            <w:r w:rsidRPr="00B53F97">
              <w:rPr>
                <w:rStyle w:val="Hyperlink"/>
                <w:b w:val="0"/>
                <w:bCs w:val="0"/>
              </w:rPr>
              <w:t>Fuel Processor</w:t>
            </w:r>
            <w:r w:rsidRPr="00B53F97">
              <w:rPr>
                <w:b w:val="0"/>
                <w:bCs w:val="0"/>
                <w:webHidden/>
              </w:rPr>
              <w:tab/>
            </w:r>
            <w:r w:rsidRPr="00B53F97">
              <w:rPr>
                <w:b w:val="0"/>
                <w:bCs w:val="0"/>
                <w:webHidden/>
              </w:rPr>
              <w:fldChar w:fldCharType="begin"/>
            </w:r>
            <w:r w:rsidRPr="00B53F97">
              <w:rPr>
                <w:b w:val="0"/>
                <w:bCs w:val="0"/>
                <w:webHidden/>
              </w:rPr>
              <w:instrText xml:space="preserve"> PAGEREF _Toc85059387 \h </w:instrText>
            </w:r>
            <w:r w:rsidRPr="00B53F97">
              <w:rPr>
                <w:b w:val="0"/>
                <w:bCs w:val="0"/>
                <w:webHidden/>
              </w:rPr>
            </w:r>
            <w:r w:rsidRPr="00B53F97">
              <w:rPr>
                <w:b w:val="0"/>
                <w:bCs w:val="0"/>
                <w:webHidden/>
              </w:rPr>
              <w:fldChar w:fldCharType="separate"/>
            </w:r>
            <w:r w:rsidRPr="00B53F97">
              <w:rPr>
                <w:b w:val="0"/>
                <w:bCs w:val="0"/>
                <w:webHidden/>
              </w:rPr>
              <w:t>18</w:t>
            </w:r>
            <w:r w:rsidRPr="00B53F97">
              <w:rPr>
                <w:b w:val="0"/>
                <w:bCs w:val="0"/>
                <w:webHidden/>
              </w:rPr>
              <w:fldChar w:fldCharType="end"/>
            </w:r>
          </w:hyperlink>
        </w:p>
        <w:p w14:paraId="53203739" w14:textId="014A5D1D" w:rsidR="00B53F97" w:rsidRPr="00B53F97" w:rsidRDefault="00B53F97" w:rsidP="00B53F97">
          <w:pPr>
            <w:pStyle w:val="TOC3"/>
            <w:ind w:left="1445"/>
            <w:rPr>
              <w:rFonts w:asciiTheme="minorHAnsi" w:eastAsiaTheme="minorEastAsia" w:hAnsiTheme="minorHAnsi" w:cstheme="minorBidi"/>
              <w:b w:val="0"/>
              <w:bCs w:val="0"/>
              <w:szCs w:val="22"/>
              <w:lang w:val="en-US" w:eastAsia="en-US"/>
            </w:rPr>
          </w:pPr>
          <w:hyperlink w:anchor="_Toc85059388" w:history="1">
            <w:r w:rsidRPr="00B53F97">
              <w:rPr>
                <w:rStyle w:val="Hyperlink"/>
                <w:rFonts w:cs="Times New Roman"/>
                <w:b w:val="0"/>
                <w:bCs w:val="0"/>
              </w:rPr>
              <w:t>3.2.3)</w:t>
            </w:r>
            <w:r w:rsidRPr="00B53F97">
              <w:rPr>
                <w:rFonts w:asciiTheme="minorHAnsi" w:eastAsiaTheme="minorEastAsia" w:hAnsiTheme="minorHAnsi" w:cstheme="minorBidi"/>
                <w:b w:val="0"/>
                <w:bCs w:val="0"/>
                <w:szCs w:val="22"/>
                <w:lang w:val="en-US" w:eastAsia="en-US"/>
              </w:rPr>
              <w:tab/>
            </w:r>
            <w:r w:rsidRPr="00B53F97">
              <w:rPr>
                <w:rStyle w:val="Hyperlink"/>
                <w:b w:val="0"/>
                <w:bCs w:val="0"/>
              </w:rPr>
              <w:t>Power Conditioners</w:t>
            </w:r>
            <w:r w:rsidRPr="00B53F97">
              <w:rPr>
                <w:b w:val="0"/>
                <w:bCs w:val="0"/>
                <w:webHidden/>
              </w:rPr>
              <w:tab/>
            </w:r>
            <w:r w:rsidRPr="00B53F97">
              <w:rPr>
                <w:b w:val="0"/>
                <w:bCs w:val="0"/>
                <w:webHidden/>
              </w:rPr>
              <w:fldChar w:fldCharType="begin"/>
            </w:r>
            <w:r w:rsidRPr="00B53F97">
              <w:rPr>
                <w:b w:val="0"/>
                <w:bCs w:val="0"/>
                <w:webHidden/>
              </w:rPr>
              <w:instrText xml:space="preserve"> PAGEREF _Toc85059388 \h </w:instrText>
            </w:r>
            <w:r w:rsidRPr="00B53F97">
              <w:rPr>
                <w:b w:val="0"/>
                <w:bCs w:val="0"/>
                <w:webHidden/>
              </w:rPr>
            </w:r>
            <w:r w:rsidRPr="00B53F97">
              <w:rPr>
                <w:b w:val="0"/>
                <w:bCs w:val="0"/>
                <w:webHidden/>
              </w:rPr>
              <w:fldChar w:fldCharType="separate"/>
            </w:r>
            <w:r w:rsidRPr="00B53F97">
              <w:rPr>
                <w:b w:val="0"/>
                <w:bCs w:val="0"/>
                <w:webHidden/>
              </w:rPr>
              <w:t>18</w:t>
            </w:r>
            <w:r w:rsidRPr="00B53F97">
              <w:rPr>
                <w:b w:val="0"/>
                <w:bCs w:val="0"/>
                <w:webHidden/>
              </w:rPr>
              <w:fldChar w:fldCharType="end"/>
            </w:r>
          </w:hyperlink>
        </w:p>
        <w:p w14:paraId="15F37654" w14:textId="5966760C" w:rsidR="00B53F97" w:rsidRPr="00B53F97" w:rsidRDefault="00B53F97" w:rsidP="00B53F97">
          <w:pPr>
            <w:pStyle w:val="TOC3"/>
            <w:ind w:left="1445"/>
            <w:rPr>
              <w:rFonts w:asciiTheme="minorHAnsi" w:eastAsiaTheme="minorEastAsia" w:hAnsiTheme="minorHAnsi" w:cstheme="minorBidi"/>
              <w:b w:val="0"/>
              <w:bCs w:val="0"/>
              <w:szCs w:val="22"/>
              <w:lang w:val="en-US" w:eastAsia="en-US"/>
            </w:rPr>
          </w:pPr>
          <w:hyperlink w:anchor="_Toc85059389" w:history="1">
            <w:r w:rsidRPr="00B53F97">
              <w:rPr>
                <w:rStyle w:val="Hyperlink"/>
                <w:rFonts w:cs="Times New Roman"/>
                <w:b w:val="0"/>
                <w:bCs w:val="0"/>
              </w:rPr>
              <w:t>3.2.4)</w:t>
            </w:r>
            <w:r w:rsidRPr="00B53F97">
              <w:rPr>
                <w:rFonts w:asciiTheme="minorHAnsi" w:eastAsiaTheme="minorEastAsia" w:hAnsiTheme="minorHAnsi" w:cstheme="minorBidi"/>
                <w:b w:val="0"/>
                <w:bCs w:val="0"/>
                <w:szCs w:val="22"/>
                <w:lang w:val="en-US" w:eastAsia="en-US"/>
              </w:rPr>
              <w:tab/>
            </w:r>
            <w:r w:rsidRPr="00B53F97">
              <w:rPr>
                <w:rStyle w:val="Hyperlink"/>
                <w:b w:val="0"/>
                <w:bCs w:val="0"/>
              </w:rPr>
              <w:t>Air Compressors</w:t>
            </w:r>
            <w:r w:rsidRPr="00B53F97">
              <w:rPr>
                <w:b w:val="0"/>
                <w:bCs w:val="0"/>
                <w:webHidden/>
              </w:rPr>
              <w:tab/>
            </w:r>
            <w:r w:rsidRPr="00B53F97">
              <w:rPr>
                <w:b w:val="0"/>
                <w:bCs w:val="0"/>
                <w:webHidden/>
              </w:rPr>
              <w:fldChar w:fldCharType="begin"/>
            </w:r>
            <w:r w:rsidRPr="00B53F97">
              <w:rPr>
                <w:b w:val="0"/>
                <w:bCs w:val="0"/>
                <w:webHidden/>
              </w:rPr>
              <w:instrText xml:space="preserve"> PAGEREF _Toc85059389 \h </w:instrText>
            </w:r>
            <w:r w:rsidRPr="00B53F97">
              <w:rPr>
                <w:b w:val="0"/>
                <w:bCs w:val="0"/>
                <w:webHidden/>
              </w:rPr>
            </w:r>
            <w:r w:rsidRPr="00B53F97">
              <w:rPr>
                <w:b w:val="0"/>
                <w:bCs w:val="0"/>
                <w:webHidden/>
              </w:rPr>
              <w:fldChar w:fldCharType="separate"/>
            </w:r>
            <w:r w:rsidRPr="00B53F97">
              <w:rPr>
                <w:b w:val="0"/>
                <w:bCs w:val="0"/>
                <w:webHidden/>
              </w:rPr>
              <w:t>19</w:t>
            </w:r>
            <w:r w:rsidRPr="00B53F97">
              <w:rPr>
                <w:b w:val="0"/>
                <w:bCs w:val="0"/>
                <w:webHidden/>
              </w:rPr>
              <w:fldChar w:fldCharType="end"/>
            </w:r>
          </w:hyperlink>
        </w:p>
        <w:p w14:paraId="380F2838" w14:textId="019D641C" w:rsidR="00B53F97" w:rsidRPr="00B53F97" w:rsidRDefault="00B53F97" w:rsidP="00B53F97">
          <w:pPr>
            <w:pStyle w:val="TOC3"/>
            <w:ind w:left="1445"/>
            <w:rPr>
              <w:rFonts w:asciiTheme="minorHAnsi" w:eastAsiaTheme="minorEastAsia" w:hAnsiTheme="minorHAnsi" w:cstheme="minorBidi"/>
              <w:b w:val="0"/>
              <w:bCs w:val="0"/>
              <w:szCs w:val="22"/>
              <w:lang w:val="en-US" w:eastAsia="en-US"/>
            </w:rPr>
          </w:pPr>
          <w:hyperlink w:anchor="_Toc85059390" w:history="1">
            <w:r w:rsidRPr="00B53F97">
              <w:rPr>
                <w:rStyle w:val="Hyperlink"/>
                <w:b w:val="0"/>
                <w:bCs w:val="0"/>
              </w:rPr>
              <w:t>3.2.5)</w:t>
            </w:r>
            <w:r w:rsidRPr="00B53F97">
              <w:rPr>
                <w:rFonts w:asciiTheme="minorHAnsi" w:eastAsiaTheme="minorEastAsia" w:hAnsiTheme="minorHAnsi" w:cstheme="minorBidi"/>
                <w:b w:val="0"/>
                <w:bCs w:val="0"/>
                <w:szCs w:val="22"/>
                <w:lang w:val="en-US" w:eastAsia="en-US"/>
              </w:rPr>
              <w:tab/>
            </w:r>
            <w:r w:rsidRPr="00B53F97">
              <w:rPr>
                <w:rStyle w:val="Hyperlink"/>
                <w:b w:val="0"/>
                <w:bCs w:val="0"/>
              </w:rPr>
              <w:t>Humidifiers</w:t>
            </w:r>
            <w:r w:rsidRPr="00B53F97">
              <w:rPr>
                <w:b w:val="0"/>
                <w:bCs w:val="0"/>
                <w:webHidden/>
              </w:rPr>
              <w:tab/>
            </w:r>
            <w:r w:rsidRPr="00B53F97">
              <w:rPr>
                <w:b w:val="0"/>
                <w:bCs w:val="0"/>
                <w:webHidden/>
              </w:rPr>
              <w:fldChar w:fldCharType="begin"/>
            </w:r>
            <w:r w:rsidRPr="00B53F97">
              <w:rPr>
                <w:b w:val="0"/>
                <w:bCs w:val="0"/>
                <w:webHidden/>
              </w:rPr>
              <w:instrText xml:space="preserve"> PAGEREF _Toc85059390 \h </w:instrText>
            </w:r>
            <w:r w:rsidRPr="00B53F97">
              <w:rPr>
                <w:b w:val="0"/>
                <w:bCs w:val="0"/>
                <w:webHidden/>
              </w:rPr>
            </w:r>
            <w:r w:rsidRPr="00B53F97">
              <w:rPr>
                <w:b w:val="0"/>
                <w:bCs w:val="0"/>
                <w:webHidden/>
              </w:rPr>
              <w:fldChar w:fldCharType="separate"/>
            </w:r>
            <w:r w:rsidRPr="00B53F97">
              <w:rPr>
                <w:b w:val="0"/>
                <w:bCs w:val="0"/>
                <w:webHidden/>
              </w:rPr>
              <w:t>19</w:t>
            </w:r>
            <w:r w:rsidRPr="00B53F97">
              <w:rPr>
                <w:b w:val="0"/>
                <w:bCs w:val="0"/>
                <w:webHidden/>
              </w:rPr>
              <w:fldChar w:fldCharType="end"/>
            </w:r>
          </w:hyperlink>
        </w:p>
        <w:p w14:paraId="3886AC8F" w14:textId="1C4DC7CF" w:rsidR="00B53F97" w:rsidRDefault="00B53F97">
          <w:pPr>
            <w:pStyle w:val="TOC1"/>
            <w:rPr>
              <w:rFonts w:asciiTheme="minorHAnsi" w:eastAsiaTheme="minorEastAsia" w:hAnsiTheme="minorHAnsi" w:cstheme="minorBidi"/>
              <w:b w:val="0"/>
              <w:szCs w:val="22"/>
              <w:lang w:val="en-US" w:eastAsia="en-US"/>
            </w:rPr>
          </w:pPr>
          <w:hyperlink w:anchor="_Toc85059391" w:history="1">
            <w:r w:rsidRPr="004670A8">
              <w:rPr>
                <w:rStyle w:val="Hyperlink"/>
                <w:bCs/>
              </w:rPr>
              <w:t>4.</w:t>
            </w:r>
            <w:r>
              <w:rPr>
                <w:rFonts w:asciiTheme="minorHAnsi" w:eastAsiaTheme="minorEastAsia" w:hAnsiTheme="minorHAnsi" w:cstheme="minorBidi"/>
                <w:b w:val="0"/>
                <w:szCs w:val="22"/>
                <w:lang w:val="en-US" w:eastAsia="en-US"/>
              </w:rPr>
              <w:tab/>
            </w:r>
            <w:r w:rsidRPr="004670A8">
              <w:rPr>
                <w:rStyle w:val="Hyperlink"/>
                <w:bCs/>
              </w:rPr>
              <w:t>Cell structure</w:t>
            </w:r>
            <w:r>
              <w:rPr>
                <w:webHidden/>
              </w:rPr>
              <w:tab/>
            </w:r>
            <w:r>
              <w:rPr>
                <w:webHidden/>
              </w:rPr>
              <w:fldChar w:fldCharType="begin"/>
            </w:r>
            <w:r>
              <w:rPr>
                <w:webHidden/>
              </w:rPr>
              <w:instrText xml:space="preserve"> PAGEREF _Toc85059391 \h </w:instrText>
            </w:r>
            <w:r>
              <w:rPr>
                <w:webHidden/>
              </w:rPr>
            </w:r>
            <w:r>
              <w:rPr>
                <w:webHidden/>
              </w:rPr>
              <w:fldChar w:fldCharType="separate"/>
            </w:r>
            <w:r>
              <w:rPr>
                <w:webHidden/>
              </w:rPr>
              <w:t>19</w:t>
            </w:r>
            <w:r>
              <w:rPr>
                <w:webHidden/>
              </w:rPr>
              <w:fldChar w:fldCharType="end"/>
            </w:r>
          </w:hyperlink>
        </w:p>
        <w:p w14:paraId="2196B6FA" w14:textId="5103D722" w:rsidR="00B53F97" w:rsidRDefault="00B53F97">
          <w:pPr>
            <w:pStyle w:val="TOC1"/>
            <w:rPr>
              <w:rFonts w:asciiTheme="minorHAnsi" w:eastAsiaTheme="minorEastAsia" w:hAnsiTheme="minorHAnsi" w:cstheme="minorBidi"/>
              <w:b w:val="0"/>
              <w:szCs w:val="22"/>
              <w:lang w:val="en-US" w:eastAsia="en-US"/>
            </w:rPr>
          </w:pPr>
          <w:hyperlink w:anchor="_Toc85059392" w:history="1">
            <w:r w:rsidRPr="004670A8">
              <w:rPr>
                <w:rStyle w:val="Hyperlink"/>
                <w:bCs/>
              </w:rPr>
              <w:t>5.</w:t>
            </w:r>
            <w:r>
              <w:rPr>
                <w:rFonts w:asciiTheme="minorHAnsi" w:eastAsiaTheme="minorEastAsia" w:hAnsiTheme="minorHAnsi" w:cstheme="minorBidi"/>
                <w:b w:val="0"/>
                <w:szCs w:val="22"/>
                <w:lang w:val="en-US" w:eastAsia="en-US"/>
              </w:rPr>
              <w:tab/>
            </w:r>
            <w:r w:rsidRPr="004670A8">
              <w:rPr>
                <w:rStyle w:val="Hyperlink"/>
                <w:bCs/>
                <w:lang w:val="en"/>
              </w:rPr>
              <w:t>Analysis of quantities</w:t>
            </w:r>
            <w:r>
              <w:rPr>
                <w:webHidden/>
              </w:rPr>
              <w:tab/>
            </w:r>
            <w:r>
              <w:rPr>
                <w:webHidden/>
              </w:rPr>
              <w:fldChar w:fldCharType="begin"/>
            </w:r>
            <w:r>
              <w:rPr>
                <w:webHidden/>
              </w:rPr>
              <w:instrText xml:space="preserve"> PAGEREF _Toc85059392 \h </w:instrText>
            </w:r>
            <w:r>
              <w:rPr>
                <w:webHidden/>
              </w:rPr>
            </w:r>
            <w:r>
              <w:rPr>
                <w:webHidden/>
              </w:rPr>
              <w:fldChar w:fldCharType="separate"/>
            </w:r>
            <w:r>
              <w:rPr>
                <w:webHidden/>
              </w:rPr>
              <w:t>21</w:t>
            </w:r>
            <w:r>
              <w:rPr>
                <w:webHidden/>
              </w:rPr>
              <w:fldChar w:fldCharType="end"/>
            </w:r>
          </w:hyperlink>
        </w:p>
        <w:p w14:paraId="2DF6642C" w14:textId="06E8CF40" w:rsidR="00B53F97" w:rsidRPr="00B53F97" w:rsidRDefault="00B53F97" w:rsidP="00B53F97">
          <w:pPr>
            <w:pStyle w:val="TOC2"/>
            <w:rPr>
              <w:rFonts w:asciiTheme="minorHAnsi" w:eastAsiaTheme="minorEastAsia" w:hAnsiTheme="minorHAnsi" w:cstheme="minorBidi"/>
              <w:szCs w:val="22"/>
              <w:lang w:val="en-US" w:eastAsia="en-US"/>
            </w:rPr>
          </w:pPr>
          <w:hyperlink w:anchor="_Toc85059393" w:history="1">
            <w:r w:rsidRPr="00B53F97">
              <w:rPr>
                <w:rStyle w:val="Hyperlink"/>
              </w:rPr>
              <w:t>5.1)</w:t>
            </w:r>
            <w:r w:rsidRPr="00B53F97">
              <w:rPr>
                <w:rFonts w:asciiTheme="minorHAnsi" w:eastAsiaTheme="minorEastAsia" w:hAnsiTheme="minorHAnsi" w:cstheme="minorBidi"/>
                <w:szCs w:val="22"/>
                <w:lang w:val="en-US" w:eastAsia="en-US"/>
              </w:rPr>
              <w:tab/>
            </w:r>
            <w:r w:rsidRPr="00B53F97">
              <w:rPr>
                <w:rStyle w:val="Hyperlink"/>
              </w:rPr>
              <w:t>Fluidic quantities</w:t>
            </w:r>
            <w:r w:rsidRPr="00B53F97">
              <w:rPr>
                <w:webHidden/>
              </w:rPr>
              <w:tab/>
            </w:r>
            <w:r w:rsidRPr="00B53F97">
              <w:rPr>
                <w:webHidden/>
              </w:rPr>
              <w:fldChar w:fldCharType="begin"/>
            </w:r>
            <w:r w:rsidRPr="00B53F97">
              <w:rPr>
                <w:webHidden/>
              </w:rPr>
              <w:instrText xml:space="preserve"> PAGEREF _Toc85059393 \h </w:instrText>
            </w:r>
            <w:r w:rsidRPr="00B53F97">
              <w:rPr>
                <w:webHidden/>
              </w:rPr>
            </w:r>
            <w:r w:rsidRPr="00B53F97">
              <w:rPr>
                <w:webHidden/>
              </w:rPr>
              <w:fldChar w:fldCharType="separate"/>
            </w:r>
            <w:r w:rsidRPr="00B53F97">
              <w:rPr>
                <w:webHidden/>
              </w:rPr>
              <w:t>21</w:t>
            </w:r>
            <w:r w:rsidRPr="00B53F97">
              <w:rPr>
                <w:webHidden/>
              </w:rPr>
              <w:fldChar w:fldCharType="end"/>
            </w:r>
          </w:hyperlink>
        </w:p>
        <w:p w14:paraId="606DAD2C" w14:textId="1CAA36C4" w:rsidR="00B53F97" w:rsidRPr="00B53F97" w:rsidRDefault="00B53F97" w:rsidP="00B53F97">
          <w:pPr>
            <w:pStyle w:val="TOC2"/>
            <w:rPr>
              <w:rFonts w:asciiTheme="minorHAnsi" w:eastAsiaTheme="minorEastAsia" w:hAnsiTheme="minorHAnsi" w:cstheme="minorBidi"/>
              <w:szCs w:val="22"/>
              <w:lang w:val="en-US" w:eastAsia="en-US"/>
            </w:rPr>
          </w:pPr>
          <w:hyperlink w:anchor="_Toc85059394" w:history="1">
            <w:r w:rsidRPr="00B53F97">
              <w:rPr>
                <w:rStyle w:val="Hyperlink"/>
              </w:rPr>
              <w:t>5.2)</w:t>
            </w:r>
            <w:r w:rsidRPr="00B53F97">
              <w:rPr>
                <w:rFonts w:asciiTheme="minorHAnsi" w:eastAsiaTheme="minorEastAsia" w:hAnsiTheme="minorHAnsi" w:cstheme="minorBidi"/>
                <w:szCs w:val="22"/>
                <w:lang w:val="en-US" w:eastAsia="en-US"/>
              </w:rPr>
              <w:tab/>
            </w:r>
            <w:r w:rsidRPr="00B53F97">
              <w:rPr>
                <w:rStyle w:val="Hyperlink"/>
              </w:rPr>
              <w:t>Thermal quantities</w:t>
            </w:r>
            <w:r w:rsidRPr="00B53F97">
              <w:rPr>
                <w:webHidden/>
              </w:rPr>
              <w:tab/>
            </w:r>
            <w:r w:rsidRPr="00B53F97">
              <w:rPr>
                <w:webHidden/>
              </w:rPr>
              <w:fldChar w:fldCharType="begin"/>
            </w:r>
            <w:r w:rsidRPr="00B53F97">
              <w:rPr>
                <w:webHidden/>
              </w:rPr>
              <w:instrText xml:space="preserve"> PAGEREF _Toc85059394 \h </w:instrText>
            </w:r>
            <w:r w:rsidRPr="00B53F97">
              <w:rPr>
                <w:webHidden/>
              </w:rPr>
            </w:r>
            <w:r w:rsidRPr="00B53F97">
              <w:rPr>
                <w:webHidden/>
              </w:rPr>
              <w:fldChar w:fldCharType="separate"/>
            </w:r>
            <w:r w:rsidRPr="00B53F97">
              <w:rPr>
                <w:webHidden/>
              </w:rPr>
              <w:t>23</w:t>
            </w:r>
            <w:r w:rsidRPr="00B53F97">
              <w:rPr>
                <w:webHidden/>
              </w:rPr>
              <w:fldChar w:fldCharType="end"/>
            </w:r>
          </w:hyperlink>
        </w:p>
        <w:p w14:paraId="6A994BDF" w14:textId="2498FE29" w:rsidR="00B53F97" w:rsidRPr="00B53F97" w:rsidRDefault="00B53F97" w:rsidP="00B53F97">
          <w:pPr>
            <w:pStyle w:val="TOC2"/>
            <w:rPr>
              <w:rFonts w:asciiTheme="minorHAnsi" w:eastAsiaTheme="minorEastAsia" w:hAnsiTheme="minorHAnsi" w:cstheme="minorBidi"/>
              <w:szCs w:val="22"/>
              <w:lang w:val="en-US" w:eastAsia="en-US"/>
            </w:rPr>
          </w:pPr>
          <w:hyperlink w:anchor="_Toc85059395" w:history="1">
            <w:r w:rsidRPr="00B53F97">
              <w:rPr>
                <w:rStyle w:val="Hyperlink"/>
              </w:rPr>
              <w:t>5.3)</w:t>
            </w:r>
            <w:r w:rsidRPr="00B53F97">
              <w:rPr>
                <w:rFonts w:asciiTheme="minorHAnsi" w:eastAsiaTheme="minorEastAsia" w:hAnsiTheme="minorHAnsi" w:cstheme="minorBidi"/>
                <w:szCs w:val="22"/>
                <w:lang w:val="en-US" w:eastAsia="en-US"/>
              </w:rPr>
              <w:tab/>
            </w:r>
            <w:r w:rsidRPr="00B53F97">
              <w:rPr>
                <w:rStyle w:val="Hyperlink"/>
              </w:rPr>
              <w:t>Electric dynamic</w:t>
            </w:r>
            <w:r w:rsidRPr="00B53F97">
              <w:rPr>
                <w:webHidden/>
              </w:rPr>
              <w:tab/>
            </w:r>
            <w:r w:rsidRPr="00B53F97">
              <w:rPr>
                <w:webHidden/>
              </w:rPr>
              <w:fldChar w:fldCharType="begin"/>
            </w:r>
            <w:r w:rsidRPr="00B53F97">
              <w:rPr>
                <w:webHidden/>
              </w:rPr>
              <w:instrText xml:space="preserve"> PAGEREF _Toc85059395 \h </w:instrText>
            </w:r>
            <w:r w:rsidRPr="00B53F97">
              <w:rPr>
                <w:webHidden/>
              </w:rPr>
            </w:r>
            <w:r w:rsidRPr="00B53F97">
              <w:rPr>
                <w:webHidden/>
              </w:rPr>
              <w:fldChar w:fldCharType="separate"/>
            </w:r>
            <w:r w:rsidRPr="00B53F97">
              <w:rPr>
                <w:webHidden/>
              </w:rPr>
              <w:t>24</w:t>
            </w:r>
            <w:r w:rsidRPr="00B53F97">
              <w:rPr>
                <w:webHidden/>
              </w:rPr>
              <w:fldChar w:fldCharType="end"/>
            </w:r>
          </w:hyperlink>
        </w:p>
        <w:p w14:paraId="16009084" w14:textId="6759AE40" w:rsidR="00B53F97" w:rsidRDefault="00B53F97">
          <w:pPr>
            <w:pStyle w:val="TOC1"/>
            <w:rPr>
              <w:rFonts w:asciiTheme="minorHAnsi" w:eastAsiaTheme="minorEastAsia" w:hAnsiTheme="minorHAnsi" w:cstheme="minorBidi"/>
              <w:b w:val="0"/>
              <w:szCs w:val="22"/>
              <w:lang w:val="en-US" w:eastAsia="en-US"/>
            </w:rPr>
          </w:pPr>
          <w:hyperlink w:anchor="_Toc85059396" w:history="1">
            <w:r w:rsidRPr="004670A8">
              <w:rPr>
                <w:rStyle w:val="Hyperlink"/>
                <w:bCs/>
              </w:rPr>
              <w:t>6.</w:t>
            </w:r>
            <w:r>
              <w:rPr>
                <w:rFonts w:asciiTheme="minorHAnsi" w:eastAsiaTheme="minorEastAsia" w:hAnsiTheme="minorHAnsi" w:cstheme="minorBidi"/>
                <w:b w:val="0"/>
                <w:szCs w:val="22"/>
                <w:lang w:val="en-US" w:eastAsia="en-US"/>
              </w:rPr>
              <w:tab/>
            </w:r>
            <w:r w:rsidRPr="004670A8">
              <w:rPr>
                <w:rStyle w:val="Hyperlink"/>
                <w:bCs/>
              </w:rPr>
              <w:t>Parametric influence</w:t>
            </w:r>
            <w:r>
              <w:rPr>
                <w:webHidden/>
              </w:rPr>
              <w:tab/>
            </w:r>
            <w:r>
              <w:rPr>
                <w:webHidden/>
              </w:rPr>
              <w:fldChar w:fldCharType="begin"/>
            </w:r>
            <w:r>
              <w:rPr>
                <w:webHidden/>
              </w:rPr>
              <w:instrText xml:space="preserve"> PAGEREF _Toc85059396 \h </w:instrText>
            </w:r>
            <w:r>
              <w:rPr>
                <w:webHidden/>
              </w:rPr>
            </w:r>
            <w:r>
              <w:rPr>
                <w:webHidden/>
              </w:rPr>
              <w:fldChar w:fldCharType="separate"/>
            </w:r>
            <w:r>
              <w:rPr>
                <w:webHidden/>
              </w:rPr>
              <w:t>25</w:t>
            </w:r>
            <w:r>
              <w:rPr>
                <w:webHidden/>
              </w:rPr>
              <w:fldChar w:fldCharType="end"/>
            </w:r>
          </w:hyperlink>
        </w:p>
        <w:p w14:paraId="2EB4DE03" w14:textId="687F3932" w:rsidR="00B53F97" w:rsidRPr="00B53F97" w:rsidRDefault="00B53F97" w:rsidP="00B53F97">
          <w:pPr>
            <w:pStyle w:val="TOC2"/>
            <w:rPr>
              <w:rFonts w:asciiTheme="minorHAnsi" w:eastAsiaTheme="minorEastAsia" w:hAnsiTheme="minorHAnsi" w:cstheme="minorBidi"/>
              <w:szCs w:val="22"/>
              <w:lang w:val="en-US" w:eastAsia="en-US"/>
            </w:rPr>
          </w:pPr>
          <w:hyperlink w:anchor="_Toc85059397" w:history="1">
            <w:r w:rsidRPr="00B53F97">
              <w:rPr>
                <w:rStyle w:val="Hyperlink"/>
              </w:rPr>
              <w:t>6.1)</w:t>
            </w:r>
            <w:r w:rsidRPr="00B53F97">
              <w:rPr>
                <w:rFonts w:asciiTheme="minorHAnsi" w:eastAsiaTheme="minorEastAsia" w:hAnsiTheme="minorHAnsi" w:cstheme="minorBidi"/>
                <w:szCs w:val="22"/>
                <w:lang w:val="en-US" w:eastAsia="en-US"/>
              </w:rPr>
              <w:tab/>
            </w:r>
            <w:r w:rsidRPr="00B53F97">
              <w:rPr>
                <w:rStyle w:val="Hyperlink"/>
              </w:rPr>
              <w:t>In the canals</w:t>
            </w:r>
            <w:r w:rsidRPr="00B53F97">
              <w:rPr>
                <w:webHidden/>
              </w:rPr>
              <w:tab/>
            </w:r>
            <w:r w:rsidRPr="00B53F97">
              <w:rPr>
                <w:webHidden/>
              </w:rPr>
              <w:fldChar w:fldCharType="begin"/>
            </w:r>
            <w:r w:rsidRPr="00B53F97">
              <w:rPr>
                <w:webHidden/>
              </w:rPr>
              <w:instrText xml:space="preserve"> PAGEREF _Toc85059397 \h </w:instrText>
            </w:r>
            <w:r w:rsidRPr="00B53F97">
              <w:rPr>
                <w:webHidden/>
              </w:rPr>
            </w:r>
            <w:r w:rsidRPr="00B53F97">
              <w:rPr>
                <w:webHidden/>
              </w:rPr>
              <w:fldChar w:fldCharType="separate"/>
            </w:r>
            <w:r w:rsidRPr="00B53F97">
              <w:rPr>
                <w:webHidden/>
              </w:rPr>
              <w:t>25</w:t>
            </w:r>
            <w:r w:rsidRPr="00B53F97">
              <w:rPr>
                <w:webHidden/>
              </w:rPr>
              <w:fldChar w:fldCharType="end"/>
            </w:r>
          </w:hyperlink>
        </w:p>
        <w:p w14:paraId="6BB5EC8F" w14:textId="479D54C7" w:rsidR="00B53F97" w:rsidRPr="00B53F97" w:rsidRDefault="00B53F97" w:rsidP="00B53F97">
          <w:pPr>
            <w:pStyle w:val="TOC2"/>
            <w:rPr>
              <w:rFonts w:asciiTheme="minorHAnsi" w:eastAsiaTheme="minorEastAsia" w:hAnsiTheme="minorHAnsi" w:cstheme="minorBidi"/>
              <w:szCs w:val="22"/>
              <w:lang w:val="en-US" w:eastAsia="en-US"/>
            </w:rPr>
          </w:pPr>
          <w:hyperlink w:anchor="_Toc85059398" w:history="1">
            <w:r w:rsidRPr="00B53F97">
              <w:rPr>
                <w:rStyle w:val="Hyperlink"/>
              </w:rPr>
              <w:t>6.2)</w:t>
            </w:r>
            <w:r w:rsidRPr="00B53F97">
              <w:rPr>
                <w:rFonts w:asciiTheme="minorHAnsi" w:eastAsiaTheme="minorEastAsia" w:hAnsiTheme="minorHAnsi" w:cstheme="minorBidi"/>
                <w:szCs w:val="22"/>
                <w:lang w:val="en-US" w:eastAsia="en-US"/>
              </w:rPr>
              <w:tab/>
            </w:r>
            <w:r w:rsidRPr="00B53F97">
              <w:rPr>
                <w:rStyle w:val="Hyperlink"/>
              </w:rPr>
              <w:t>In the catalytic layer</w:t>
            </w:r>
            <w:r w:rsidRPr="00B53F97">
              <w:rPr>
                <w:webHidden/>
              </w:rPr>
              <w:tab/>
            </w:r>
            <w:r w:rsidRPr="00B53F97">
              <w:rPr>
                <w:webHidden/>
              </w:rPr>
              <w:fldChar w:fldCharType="begin"/>
            </w:r>
            <w:r w:rsidRPr="00B53F97">
              <w:rPr>
                <w:webHidden/>
              </w:rPr>
              <w:instrText xml:space="preserve"> PAGEREF _Toc85059398 \h </w:instrText>
            </w:r>
            <w:r w:rsidRPr="00B53F97">
              <w:rPr>
                <w:webHidden/>
              </w:rPr>
            </w:r>
            <w:r w:rsidRPr="00B53F97">
              <w:rPr>
                <w:webHidden/>
              </w:rPr>
              <w:fldChar w:fldCharType="separate"/>
            </w:r>
            <w:r w:rsidRPr="00B53F97">
              <w:rPr>
                <w:webHidden/>
              </w:rPr>
              <w:t>25</w:t>
            </w:r>
            <w:r w:rsidRPr="00B53F97">
              <w:rPr>
                <w:webHidden/>
              </w:rPr>
              <w:fldChar w:fldCharType="end"/>
            </w:r>
          </w:hyperlink>
        </w:p>
        <w:p w14:paraId="3D411120" w14:textId="178189C4" w:rsidR="00B53F97" w:rsidRPr="00B53F97" w:rsidRDefault="00B53F97" w:rsidP="00B53F97">
          <w:pPr>
            <w:pStyle w:val="TOC2"/>
            <w:rPr>
              <w:rFonts w:asciiTheme="minorHAnsi" w:eastAsiaTheme="minorEastAsia" w:hAnsiTheme="minorHAnsi" w:cstheme="minorBidi"/>
              <w:szCs w:val="22"/>
              <w:lang w:val="en-US" w:eastAsia="en-US"/>
            </w:rPr>
          </w:pPr>
          <w:hyperlink w:anchor="_Toc85059399" w:history="1">
            <w:r w:rsidRPr="00B53F97">
              <w:rPr>
                <w:rStyle w:val="Hyperlink"/>
              </w:rPr>
              <w:t>6.3)</w:t>
            </w:r>
            <w:r w:rsidRPr="00B53F97">
              <w:rPr>
                <w:rFonts w:asciiTheme="minorHAnsi" w:eastAsiaTheme="minorEastAsia" w:hAnsiTheme="minorHAnsi" w:cstheme="minorBidi"/>
                <w:szCs w:val="22"/>
                <w:lang w:val="en-US" w:eastAsia="en-US"/>
              </w:rPr>
              <w:tab/>
            </w:r>
            <w:r w:rsidRPr="00B53F97">
              <w:rPr>
                <w:rStyle w:val="Hyperlink"/>
              </w:rPr>
              <w:t>In the membrane</w:t>
            </w:r>
            <w:r w:rsidRPr="00B53F97">
              <w:rPr>
                <w:webHidden/>
              </w:rPr>
              <w:tab/>
            </w:r>
            <w:r w:rsidRPr="00B53F97">
              <w:rPr>
                <w:webHidden/>
              </w:rPr>
              <w:fldChar w:fldCharType="begin"/>
            </w:r>
            <w:r w:rsidRPr="00B53F97">
              <w:rPr>
                <w:webHidden/>
              </w:rPr>
              <w:instrText xml:space="preserve"> PAGEREF _Toc85059399 \h </w:instrText>
            </w:r>
            <w:r w:rsidRPr="00B53F97">
              <w:rPr>
                <w:webHidden/>
              </w:rPr>
            </w:r>
            <w:r w:rsidRPr="00B53F97">
              <w:rPr>
                <w:webHidden/>
              </w:rPr>
              <w:fldChar w:fldCharType="separate"/>
            </w:r>
            <w:r w:rsidRPr="00B53F97">
              <w:rPr>
                <w:webHidden/>
              </w:rPr>
              <w:t>26</w:t>
            </w:r>
            <w:r w:rsidRPr="00B53F97">
              <w:rPr>
                <w:webHidden/>
              </w:rPr>
              <w:fldChar w:fldCharType="end"/>
            </w:r>
          </w:hyperlink>
        </w:p>
        <w:p w14:paraId="043AD71D" w14:textId="4CEB2088" w:rsidR="00B53F97" w:rsidRDefault="00B53F97">
          <w:pPr>
            <w:pStyle w:val="TOC1"/>
            <w:rPr>
              <w:rFonts w:asciiTheme="minorHAnsi" w:eastAsiaTheme="minorEastAsia" w:hAnsiTheme="minorHAnsi" w:cstheme="minorBidi"/>
              <w:b w:val="0"/>
              <w:szCs w:val="22"/>
              <w:lang w:val="en-US" w:eastAsia="en-US"/>
            </w:rPr>
          </w:pPr>
          <w:hyperlink w:anchor="_Toc85059400" w:history="1">
            <w:r w:rsidRPr="004670A8">
              <w:rPr>
                <w:rStyle w:val="Hyperlink"/>
                <w:bCs/>
              </w:rPr>
              <w:t>7.</w:t>
            </w:r>
            <w:r>
              <w:rPr>
                <w:rFonts w:asciiTheme="minorHAnsi" w:eastAsiaTheme="minorEastAsia" w:hAnsiTheme="minorHAnsi" w:cstheme="minorBidi"/>
                <w:b w:val="0"/>
                <w:szCs w:val="22"/>
                <w:lang w:val="en-US" w:eastAsia="en-US"/>
              </w:rPr>
              <w:tab/>
            </w:r>
            <w:r w:rsidRPr="004670A8">
              <w:rPr>
                <w:rStyle w:val="Hyperlink"/>
                <w:bCs/>
              </w:rPr>
              <w:t xml:space="preserve">Comparison of Fuel Cell technologies </w:t>
            </w:r>
            <w:r>
              <w:rPr>
                <w:webHidden/>
              </w:rPr>
              <w:tab/>
            </w:r>
            <w:r>
              <w:rPr>
                <w:webHidden/>
              </w:rPr>
              <w:fldChar w:fldCharType="begin"/>
            </w:r>
            <w:r>
              <w:rPr>
                <w:webHidden/>
              </w:rPr>
              <w:instrText xml:space="preserve"> PAGEREF _Toc85059400 \h </w:instrText>
            </w:r>
            <w:r>
              <w:rPr>
                <w:webHidden/>
              </w:rPr>
            </w:r>
            <w:r>
              <w:rPr>
                <w:webHidden/>
              </w:rPr>
              <w:fldChar w:fldCharType="separate"/>
            </w:r>
            <w:r>
              <w:rPr>
                <w:webHidden/>
              </w:rPr>
              <w:t>27</w:t>
            </w:r>
            <w:r>
              <w:rPr>
                <w:webHidden/>
              </w:rPr>
              <w:fldChar w:fldCharType="end"/>
            </w:r>
          </w:hyperlink>
        </w:p>
        <w:p w14:paraId="605B28E2" w14:textId="6E5AB349" w:rsidR="00B53F97" w:rsidRDefault="00B53F97">
          <w:pPr>
            <w:pStyle w:val="TOC1"/>
            <w:rPr>
              <w:rFonts w:asciiTheme="minorHAnsi" w:eastAsiaTheme="minorEastAsia" w:hAnsiTheme="minorHAnsi" w:cstheme="minorBidi"/>
              <w:b w:val="0"/>
              <w:szCs w:val="22"/>
              <w:lang w:val="en-US" w:eastAsia="en-US"/>
            </w:rPr>
          </w:pPr>
          <w:hyperlink w:anchor="_Toc85059401" w:history="1">
            <w:r w:rsidRPr="004670A8">
              <w:rPr>
                <w:rStyle w:val="Hyperlink"/>
                <w:bCs/>
              </w:rPr>
              <w:t>8.</w:t>
            </w:r>
            <w:r>
              <w:rPr>
                <w:rFonts w:asciiTheme="minorHAnsi" w:eastAsiaTheme="minorEastAsia" w:hAnsiTheme="minorHAnsi" w:cstheme="minorBidi"/>
                <w:b w:val="0"/>
                <w:szCs w:val="22"/>
                <w:lang w:val="en-US" w:eastAsia="en-US"/>
              </w:rPr>
              <w:tab/>
            </w:r>
            <w:r w:rsidRPr="004670A8">
              <w:rPr>
                <w:rStyle w:val="Hyperlink"/>
                <w:rFonts w:cs="Arial"/>
                <w:bCs/>
              </w:rPr>
              <w:t>Production process of PEM fuel cell components</w:t>
            </w:r>
            <w:r>
              <w:rPr>
                <w:webHidden/>
              </w:rPr>
              <w:tab/>
            </w:r>
            <w:r>
              <w:rPr>
                <w:webHidden/>
              </w:rPr>
              <w:fldChar w:fldCharType="begin"/>
            </w:r>
            <w:r>
              <w:rPr>
                <w:webHidden/>
              </w:rPr>
              <w:instrText xml:space="preserve"> PAGEREF _Toc85059401 \h </w:instrText>
            </w:r>
            <w:r>
              <w:rPr>
                <w:webHidden/>
              </w:rPr>
            </w:r>
            <w:r>
              <w:rPr>
                <w:webHidden/>
              </w:rPr>
              <w:fldChar w:fldCharType="separate"/>
            </w:r>
            <w:r>
              <w:rPr>
                <w:webHidden/>
              </w:rPr>
              <w:t>27</w:t>
            </w:r>
            <w:r>
              <w:rPr>
                <w:webHidden/>
              </w:rPr>
              <w:fldChar w:fldCharType="end"/>
            </w:r>
          </w:hyperlink>
        </w:p>
        <w:p w14:paraId="243C4C88" w14:textId="1B313B64" w:rsidR="00B53F97" w:rsidRDefault="00B53F97">
          <w:pPr>
            <w:pStyle w:val="TOC1"/>
            <w:rPr>
              <w:rFonts w:asciiTheme="minorHAnsi" w:eastAsiaTheme="minorEastAsia" w:hAnsiTheme="minorHAnsi" w:cstheme="minorBidi"/>
              <w:b w:val="0"/>
              <w:szCs w:val="22"/>
              <w:lang w:val="en-US" w:eastAsia="en-US"/>
            </w:rPr>
          </w:pPr>
          <w:hyperlink w:anchor="_Toc85059402" w:history="1">
            <w:r w:rsidRPr="004670A8">
              <w:rPr>
                <w:rStyle w:val="Hyperlink"/>
                <w:bCs/>
              </w:rPr>
              <w:t>9.</w:t>
            </w:r>
            <w:r>
              <w:rPr>
                <w:rFonts w:asciiTheme="minorHAnsi" w:eastAsiaTheme="minorEastAsia" w:hAnsiTheme="minorHAnsi" w:cstheme="minorBidi"/>
                <w:b w:val="0"/>
                <w:szCs w:val="22"/>
                <w:lang w:val="en-US" w:eastAsia="en-US"/>
              </w:rPr>
              <w:tab/>
            </w:r>
            <w:r w:rsidRPr="004670A8">
              <w:rPr>
                <w:rStyle w:val="Hyperlink"/>
                <w:rFonts w:cs="Arial"/>
                <w:bCs/>
              </w:rPr>
              <w:t>Overview of PEM fuel cell components</w:t>
            </w:r>
            <w:r>
              <w:rPr>
                <w:webHidden/>
              </w:rPr>
              <w:tab/>
            </w:r>
            <w:r>
              <w:rPr>
                <w:webHidden/>
              </w:rPr>
              <w:fldChar w:fldCharType="begin"/>
            </w:r>
            <w:r>
              <w:rPr>
                <w:webHidden/>
              </w:rPr>
              <w:instrText xml:space="preserve"> PAGEREF _Toc85059402 \h </w:instrText>
            </w:r>
            <w:r>
              <w:rPr>
                <w:webHidden/>
              </w:rPr>
            </w:r>
            <w:r>
              <w:rPr>
                <w:webHidden/>
              </w:rPr>
              <w:fldChar w:fldCharType="separate"/>
            </w:r>
            <w:r>
              <w:rPr>
                <w:webHidden/>
              </w:rPr>
              <w:t>28</w:t>
            </w:r>
            <w:r>
              <w:rPr>
                <w:webHidden/>
              </w:rPr>
              <w:fldChar w:fldCharType="end"/>
            </w:r>
          </w:hyperlink>
        </w:p>
        <w:p w14:paraId="3850BC7F" w14:textId="36D84271" w:rsidR="00B53F97" w:rsidRDefault="00B53F97">
          <w:pPr>
            <w:pStyle w:val="TOC1"/>
            <w:rPr>
              <w:rFonts w:asciiTheme="minorHAnsi" w:eastAsiaTheme="minorEastAsia" w:hAnsiTheme="minorHAnsi" w:cstheme="minorBidi"/>
              <w:b w:val="0"/>
              <w:szCs w:val="22"/>
              <w:lang w:val="en-US" w:eastAsia="en-US"/>
            </w:rPr>
          </w:pPr>
          <w:hyperlink w:anchor="_Toc85059403" w:history="1">
            <w:r w:rsidRPr="004670A8">
              <w:rPr>
                <w:rStyle w:val="Hyperlink"/>
                <w:bCs/>
              </w:rPr>
              <w:t>10.</w:t>
            </w:r>
            <w:r>
              <w:rPr>
                <w:rFonts w:asciiTheme="minorHAnsi" w:eastAsiaTheme="minorEastAsia" w:hAnsiTheme="minorHAnsi" w:cstheme="minorBidi"/>
                <w:b w:val="0"/>
                <w:szCs w:val="22"/>
                <w:lang w:val="en-US" w:eastAsia="en-US"/>
              </w:rPr>
              <w:tab/>
            </w:r>
            <w:r w:rsidRPr="004670A8">
              <w:rPr>
                <w:rStyle w:val="Hyperlink"/>
                <w:bCs/>
              </w:rPr>
              <w:t xml:space="preserve">Thermal Engineering Performance Evaluation of a Polymer Electrolyte Membrane Fuel Cell Stack at Partial Load </w:t>
            </w:r>
            <w:r>
              <w:rPr>
                <w:webHidden/>
              </w:rPr>
              <w:tab/>
            </w:r>
            <w:r>
              <w:rPr>
                <w:webHidden/>
              </w:rPr>
              <w:fldChar w:fldCharType="begin"/>
            </w:r>
            <w:r>
              <w:rPr>
                <w:webHidden/>
              </w:rPr>
              <w:instrText xml:space="preserve"> PAGEREF _Toc85059403 \h </w:instrText>
            </w:r>
            <w:r>
              <w:rPr>
                <w:webHidden/>
              </w:rPr>
            </w:r>
            <w:r>
              <w:rPr>
                <w:webHidden/>
              </w:rPr>
              <w:fldChar w:fldCharType="separate"/>
            </w:r>
            <w:r>
              <w:rPr>
                <w:webHidden/>
              </w:rPr>
              <w:t>30</w:t>
            </w:r>
            <w:r>
              <w:rPr>
                <w:webHidden/>
              </w:rPr>
              <w:fldChar w:fldCharType="end"/>
            </w:r>
          </w:hyperlink>
        </w:p>
        <w:p w14:paraId="0C5C2BBB" w14:textId="33F3EC86" w:rsidR="00B53F97" w:rsidRPr="00B53F97" w:rsidRDefault="00B53F97" w:rsidP="00B53F97">
          <w:pPr>
            <w:pStyle w:val="TOC2"/>
            <w:rPr>
              <w:rFonts w:asciiTheme="minorHAnsi" w:eastAsiaTheme="minorEastAsia" w:hAnsiTheme="minorHAnsi" w:cstheme="minorBidi"/>
              <w:szCs w:val="22"/>
              <w:lang w:val="en-US" w:eastAsia="en-US"/>
            </w:rPr>
          </w:pPr>
          <w:hyperlink w:anchor="_Toc85059404" w:history="1">
            <w:r w:rsidRPr="00B53F97">
              <w:rPr>
                <w:rStyle w:val="Hyperlink"/>
              </w:rPr>
              <w:t>10.1)</w:t>
            </w:r>
            <w:r w:rsidRPr="00B53F97">
              <w:rPr>
                <w:rFonts w:asciiTheme="minorHAnsi" w:eastAsiaTheme="minorEastAsia" w:hAnsiTheme="minorHAnsi" w:cstheme="minorBidi"/>
                <w:szCs w:val="22"/>
                <w:lang w:val="en-US" w:eastAsia="en-US"/>
              </w:rPr>
              <w:tab/>
            </w:r>
            <w:r w:rsidRPr="00B53F97">
              <w:rPr>
                <w:rStyle w:val="Hyperlink"/>
              </w:rPr>
              <w:t>Thermal Engineering Analysis</w:t>
            </w:r>
            <w:r w:rsidRPr="00B53F97">
              <w:rPr>
                <w:webHidden/>
              </w:rPr>
              <w:tab/>
            </w:r>
            <w:r w:rsidRPr="00B53F97">
              <w:rPr>
                <w:webHidden/>
              </w:rPr>
              <w:fldChar w:fldCharType="begin"/>
            </w:r>
            <w:r w:rsidRPr="00B53F97">
              <w:rPr>
                <w:webHidden/>
              </w:rPr>
              <w:instrText xml:space="preserve"> PAGEREF _Toc85059404 \h </w:instrText>
            </w:r>
            <w:r w:rsidRPr="00B53F97">
              <w:rPr>
                <w:webHidden/>
              </w:rPr>
            </w:r>
            <w:r w:rsidRPr="00B53F97">
              <w:rPr>
                <w:webHidden/>
              </w:rPr>
              <w:fldChar w:fldCharType="separate"/>
            </w:r>
            <w:r w:rsidRPr="00B53F97">
              <w:rPr>
                <w:webHidden/>
              </w:rPr>
              <w:t>30</w:t>
            </w:r>
            <w:r w:rsidRPr="00B53F97">
              <w:rPr>
                <w:webHidden/>
              </w:rPr>
              <w:fldChar w:fldCharType="end"/>
            </w:r>
          </w:hyperlink>
        </w:p>
        <w:p w14:paraId="4706655F" w14:textId="248F20F5" w:rsidR="00B53F97" w:rsidRPr="00B53F97" w:rsidRDefault="00B53F97" w:rsidP="00B53F97">
          <w:pPr>
            <w:pStyle w:val="TOC2"/>
            <w:rPr>
              <w:rFonts w:asciiTheme="minorHAnsi" w:eastAsiaTheme="minorEastAsia" w:hAnsiTheme="minorHAnsi" w:cstheme="minorBidi"/>
              <w:szCs w:val="22"/>
              <w:lang w:val="en-US" w:eastAsia="en-US"/>
            </w:rPr>
          </w:pPr>
          <w:hyperlink w:anchor="_Toc85059405" w:history="1">
            <w:r w:rsidRPr="00B53F97">
              <w:rPr>
                <w:rStyle w:val="Hyperlink"/>
              </w:rPr>
              <w:t>10.2)</w:t>
            </w:r>
            <w:r w:rsidRPr="00B53F97">
              <w:rPr>
                <w:rFonts w:asciiTheme="minorHAnsi" w:eastAsiaTheme="minorEastAsia" w:hAnsiTheme="minorHAnsi" w:cstheme="minorBidi"/>
                <w:szCs w:val="22"/>
                <w:lang w:val="en-US" w:eastAsia="en-US"/>
              </w:rPr>
              <w:tab/>
            </w:r>
            <w:r w:rsidRPr="00B53F97">
              <w:rPr>
                <w:rStyle w:val="Hyperlink"/>
              </w:rPr>
              <w:t>Experimental Method</w:t>
            </w:r>
            <w:r w:rsidRPr="00B53F97">
              <w:rPr>
                <w:webHidden/>
              </w:rPr>
              <w:tab/>
            </w:r>
            <w:r w:rsidRPr="00B53F97">
              <w:rPr>
                <w:webHidden/>
              </w:rPr>
              <w:fldChar w:fldCharType="begin"/>
            </w:r>
            <w:r w:rsidRPr="00B53F97">
              <w:rPr>
                <w:webHidden/>
              </w:rPr>
              <w:instrText xml:space="preserve"> PAGEREF _Toc85059405 \h </w:instrText>
            </w:r>
            <w:r w:rsidRPr="00B53F97">
              <w:rPr>
                <w:webHidden/>
              </w:rPr>
            </w:r>
            <w:r w:rsidRPr="00B53F97">
              <w:rPr>
                <w:webHidden/>
              </w:rPr>
              <w:fldChar w:fldCharType="separate"/>
            </w:r>
            <w:r w:rsidRPr="00B53F97">
              <w:rPr>
                <w:webHidden/>
              </w:rPr>
              <w:t>32</w:t>
            </w:r>
            <w:r w:rsidRPr="00B53F97">
              <w:rPr>
                <w:webHidden/>
              </w:rPr>
              <w:fldChar w:fldCharType="end"/>
            </w:r>
          </w:hyperlink>
        </w:p>
        <w:p w14:paraId="5B6BCF71" w14:textId="41FF2603" w:rsidR="00B53F97" w:rsidRPr="00B53F97" w:rsidRDefault="00B53F97" w:rsidP="00B53F97">
          <w:pPr>
            <w:pStyle w:val="TOC2"/>
            <w:rPr>
              <w:rFonts w:asciiTheme="minorHAnsi" w:eastAsiaTheme="minorEastAsia" w:hAnsiTheme="minorHAnsi" w:cstheme="minorBidi"/>
              <w:szCs w:val="22"/>
              <w:lang w:val="en-US" w:eastAsia="en-US"/>
            </w:rPr>
          </w:pPr>
          <w:hyperlink w:anchor="_Toc85059406" w:history="1">
            <w:r w:rsidRPr="00B53F97">
              <w:rPr>
                <w:rStyle w:val="Hyperlink"/>
              </w:rPr>
              <w:t>10.3)</w:t>
            </w:r>
            <w:r w:rsidRPr="00B53F97">
              <w:rPr>
                <w:rFonts w:asciiTheme="minorHAnsi" w:eastAsiaTheme="minorEastAsia" w:hAnsiTheme="minorHAnsi" w:cstheme="minorBidi"/>
                <w:szCs w:val="22"/>
                <w:lang w:val="en-US" w:eastAsia="en-US"/>
              </w:rPr>
              <w:tab/>
            </w:r>
            <w:r w:rsidRPr="00B53F97">
              <w:rPr>
                <w:rStyle w:val="Hyperlink"/>
              </w:rPr>
              <w:t>Cooling Performance</w:t>
            </w:r>
            <w:r w:rsidRPr="00B53F97">
              <w:rPr>
                <w:webHidden/>
              </w:rPr>
              <w:tab/>
            </w:r>
            <w:r w:rsidRPr="00B53F97">
              <w:rPr>
                <w:webHidden/>
              </w:rPr>
              <w:fldChar w:fldCharType="begin"/>
            </w:r>
            <w:r w:rsidRPr="00B53F97">
              <w:rPr>
                <w:webHidden/>
              </w:rPr>
              <w:instrText xml:space="preserve"> PAGEREF _Toc85059406 \h </w:instrText>
            </w:r>
            <w:r w:rsidRPr="00B53F97">
              <w:rPr>
                <w:webHidden/>
              </w:rPr>
            </w:r>
            <w:r w:rsidRPr="00B53F97">
              <w:rPr>
                <w:webHidden/>
              </w:rPr>
              <w:fldChar w:fldCharType="separate"/>
            </w:r>
            <w:r w:rsidRPr="00B53F97">
              <w:rPr>
                <w:webHidden/>
              </w:rPr>
              <w:t>38</w:t>
            </w:r>
            <w:r w:rsidRPr="00B53F97">
              <w:rPr>
                <w:webHidden/>
              </w:rPr>
              <w:fldChar w:fldCharType="end"/>
            </w:r>
          </w:hyperlink>
        </w:p>
        <w:p w14:paraId="52020B66" w14:textId="2D59BBF9" w:rsidR="00B53F97" w:rsidRPr="00B53F97" w:rsidRDefault="00B53F97" w:rsidP="00B53F97">
          <w:pPr>
            <w:pStyle w:val="TOC2"/>
            <w:rPr>
              <w:rFonts w:asciiTheme="minorHAnsi" w:eastAsiaTheme="minorEastAsia" w:hAnsiTheme="minorHAnsi" w:cstheme="minorBidi"/>
              <w:szCs w:val="22"/>
              <w:lang w:val="en-US" w:eastAsia="en-US"/>
            </w:rPr>
          </w:pPr>
          <w:hyperlink w:anchor="_Toc85059407" w:history="1">
            <w:r w:rsidRPr="00B53F97">
              <w:rPr>
                <w:rStyle w:val="Hyperlink"/>
              </w:rPr>
              <w:t>10.4)</w:t>
            </w:r>
            <w:r w:rsidRPr="00B53F97">
              <w:rPr>
                <w:rFonts w:asciiTheme="minorHAnsi" w:eastAsiaTheme="minorEastAsia" w:hAnsiTheme="minorHAnsi" w:cstheme="minorBidi"/>
                <w:szCs w:val="22"/>
                <w:lang w:val="en-US" w:eastAsia="en-US"/>
              </w:rPr>
              <w:tab/>
            </w:r>
            <w:r w:rsidRPr="00B53F97">
              <w:rPr>
                <w:rStyle w:val="Hyperlink"/>
              </w:rPr>
              <w:t>Conclusions</w:t>
            </w:r>
            <w:r w:rsidRPr="00B53F97">
              <w:rPr>
                <w:webHidden/>
              </w:rPr>
              <w:tab/>
            </w:r>
            <w:r w:rsidRPr="00B53F97">
              <w:rPr>
                <w:webHidden/>
              </w:rPr>
              <w:fldChar w:fldCharType="begin"/>
            </w:r>
            <w:r w:rsidRPr="00B53F97">
              <w:rPr>
                <w:webHidden/>
              </w:rPr>
              <w:instrText xml:space="preserve"> PAGEREF _Toc85059407 \h </w:instrText>
            </w:r>
            <w:r w:rsidRPr="00B53F97">
              <w:rPr>
                <w:webHidden/>
              </w:rPr>
            </w:r>
            <w:r w:rsidRPr="00B53F97">
              <w:rPr>
                <w:webHidden/>
              </w:rPr>
              <w:fldChar w:fldCharType="separate"/>
            </w:r>
            <w:r w:rsidRPr="00B53F97">
              <w:rPr>
                <w:webHidden/>
              </w:rPr>
              <w:t>38</w:t>
            </w:r>
            <w:r w:rsidRPr="00B53F97">
              <w:rPr>
                <w:webHidden/>
              </w:rPr>
              <w:fldChar w:fldCharType="end"/>
            </w:r>
          </w:hyperlink>
        </w:p>
        <w:p w14:paraId="337C30BB" w14:textId="4A98BDD9" w:rsidR="00B53F97" w:rsidRDefault="00B53F97">
          <w:pPr>
            <w:pStyle w:val="TOC1"/>
            <w:rPr>
              <w:rFonts w:asciiTheme="minorHAnsi" w:eastAsiaTheme="minorEastAsia" w:hAnsiTheme="minorHAnsi" w:cstheme="minorBidi"/>
              <w:b w:val="0"/>
              <w:szCs w:val="22"/>
              <w:lang w:val="en-US" w:eastAsia="en-US"/>
            </w:rPr>
          </w:pPr>
          <w:hyperlink w:anchor="_Toc85059408" w:history="1">
            <w:r w:rsidRPr="004670A8">
              <w:rPr>
                <w:rStyle w:val="Hyperlink"/>
                <w:bCs/>
                <w:lang w:val="en-US"/>
              </w:rPr>
              <w:t>11.</w:t>
            </w:r>
            <w:r>
              <w:rPr>
                <w:rFonts w:asciiTheme="minorHAnsi" w:eastAsiaTheme="minorEastAsia" w:hAnsiTheme="minorHAnsi" w:cstheme="minorBidi"/>
                <w:b w:val="0"/>
                <w:szCs w:val="22"/>
                <w:lang w:val="en-US" w:eastAsia="en-US"/>
              </w:rPr>
              <w:tab/>
            </w:r>
            <w:r w:rsidRPr="004670A8">
              <w:rPr>
                <w:rStyle w:val="Hyperlink"/>
                <w:bCs/>
              </w:rPr>
              <w:t>Consideration for Fuel Cell Design</w:t>
            </w:r>
            <w:r>
              <w:rPr>
                <w:webHidden/>
              </w:rPr>
              <w:tab/>
            </w:r>
            <w:r>
              <w:rPr>
                <w:webHidden/>
              </w:rPr>
              <w:fldChar w:fldCharType="begin"/>
            </w:r>
            <w:r>
              <w:rPr>
                <w:webHidden/>
              </w:rPr>
              <w:instrText xml:space="preserve"> PAGEREF _Toc85059408 \h </w:instrText>
            </w:r>
            <w:r>
              <w:rPr>
                <w:webHidden/>
              </w:rPr>
            </w:r>
            <w:r>
              <w:rPr>
                <w:webHidden/>
              </w:rPr>
              <w:fldChar w:fldCharType="separate"/>
            </w:r>
            <w:r>
              <w:rPr>
                <w:webHidden/>
              </w:rPr>
              <w:t>39</w:t>
            </w:r>
            <w:r>
              <w:rPr>
                <w:webHidden/>
              </w:rPr>
              <w:fldChar w:fldCharType="end"/>
            </w:r>
          </w:hyperlink>
        </w:p>
        <w:p w14:paraId="3E664642" w14:textId="3D51D74F" w:rsidR="00B53F97" w:rsidRDefault="00B53F97" w:rsidP="00B53F97">
          <w:pPr>
            <w:pStyle w:val="TOC2"/>
            <w:rPr>
              <w:rFonts w:asciiTheme="minorHAnsi" w:eastAsiaTheme="minorEastAsia" w:hAnsiTheme="minorHAnsi" w:cstheme="minorBidi"/>
              <w:szCs w:val="22"/>
              <w:lang w:val="en-US" w:eastAsia="en-US"/>
            </w:rPr>
          </w:pPr>
          <w:hyperlink w:anchor="_Toc85059409" w:history="1">
            <w:r w:rsidRPr="004670A8">
              <w:rPr>
                <w:rStyle w:val="Hyperlink"/>
                <w:rFonts w:cs="Times New Roman"/>
                <w:lang w:val="en-US" w:eastAsia="en-US"/>
              </w:rPr>
              <w:t>11.1)</w:t>
            </w:r>
            <w:r>
              <w:rPr>
                <w:rFonts w:asciiTheme="minorHAnsi" w:eastAsiaTheme="minorEastAsia" w:hAnsiTheme="minorHAnsi" w:cstheme="minorBidi"/>
                <w:szCs w:val="22"/>
                <w:lang w:val="en-US" w:eastAsia="en-US"/>
              </w:rPr>
              <w:tab/>
            </w:r>
            <w:r w:rsidRPr="004670A8">
              <w:rPr>
                <w:rStyle w:val="Hyperlink"/>
                <w:rFonts w:cs="Times New Roman"/>
                <w:lang w:val="en-US" w:eastAsia="en-US"/>
              </w:rPr>
              <w:t>Fuel Cell Stack Size</w:t>
            </w:r>
            <w:r>
              <w:rPr>
                <w:webHidden/>
              </w:rPr>
              <w:tab/>
            </w:r>
            <w:r>
              <w:rPr>
                <w:webHidden/>
              </w:rPr>
              <w:fldChar w:fldCharType="begin"/>
            </w:r>
            <w:r>
              <w:rPr>
                <w:webHidden/>
              </w:rPr>
              <w:instrText xml:space="preserve"> PAGEREF _Toc85059409 \h </w:instrText>
            </w:r>
            <w:r>
              <w:rPr>
                <w:webHidden/>
              </w:rPr>
            </w:r>
            <w:r>
              <w:rPr>
                <w:webHidden/>
              </w:rPr>
              <w:fldChar w:fldCharType="separate"/>
            </w:r>
            <w:r>
              <w:rPr>
                <w:webHidden/>
              </w:rPr>
              <w:t>39</w:t>
            </w:r>
            <w:r>
              <w:rPr>
                <w:webHidden/>
              </w:rPr>
              <w:fldChar w:fldCharType="end"/>
            </w:r>
          </w:hyperlink>
        </w:p>
        <w:p w14:paraId="74A22106" w14:textId="1561C806" w:rsidR="00B53F97" w:rsidRDefault="00B53F97" w:rsidP="00B53F97">
          <w:pPr>
            <w:pStyle w:val="TOC2"/>
            <w:rPr>
              <w:rFonts w:asciiTheme="minorHAnsi" w:eastAsiaTheme="minorEastAsia" w:hAnsiTheme="minorHAnsi" w:cstheme="minorBidi"/>
              <w:szCs w:val="22"/>
              <w:lang w:val="en-US" w:eastAsia="en-US"/>
            </w:rPr>
          </w:pPr>
          <w:hyperlink w:anchor="_Toc85059410" w:history="1">
            <w:r w:rsidRPr="004670A8">
              <w:rPr>
                <w:rStyle w:val="Hyperlink"/>
                <w:rFonts w:cs="Times New Roman"/>
                <w:lang w:val="en-US" w:eastAsia="en-US"/>
              </w:rPr>
              <w:t>11.2)</w:t>
            </w:r>
            <w:r>
              <w:rPr>
                <w:rFonts w:asciiTheme="minorHAnsi" w:eastAsiaTheme="minorEastAsia" w:hAnsiTheme="minorHAnsi" w:cstheme="minorBidi"/>
                <w:szCs w:val="22"/>
                <w:lang w:val="en-US" w:eastAsia="en-US"/>
              </w:rPr>
              <w:tab/>
            </w:r>
            <w:r w:rsidRPr="004670A8">
              <w:rPr>
                <w:rStyle w:val="Hyperlink"/>
                <w:rFonts w:cs="Times New Roman"/>
                <w:lang w:val="en-US" w:eastAsia="en-US"/>
              </w:rPr>
              <w:t>Number of Cells</w:t>
            </w:r>
            <w:r>
              <w:rPr>
                <w:webHidden/>
              </w:rPr>
              <w:tab/>
            </w:r>
            <w:r>
              <w:rPr>
                <w:webHidden/>
              </w:rPr>
              <w:fldChar w:fldCharType="begin"/>
            </w:r>
            <w:r>
              <w:rPr>
                <w:webHidden/>
              </w:rPr>
              <w:instrText xml:space="preserve"> PAGEREF _Toc85059410 \h </w:instrText>
            </w:r>
            <w:r>
              <w:rPr>
                <w:webHidden/>
              </w:rPr>
            </w:r>
            <w:r>
              <w:rPr>
                <w:webHidden/>
              </w:rPr>
              <w:fldChar w:fldCharType="separate"/>
            </w:r>
            <w:r>
              <w:rPr>
                <w:webHidden/>
              </w:rPr>
              <w:t>40</w:t>
            </w:r>
            <w:r>
              <w:rPr>
                <w:webHidden/>
              </w:rPr>
              <w:fldChar w:fldCharType="end"/>
            </w:r>
          </w:hyperlink>
        </w:p>
        <w:p w14:paraId="0AD9D539" w14:textId="634679B0" w:rsidR="00B53F97" w:rsidRDefault="00B53F97" w:rsidP="00B53F97">
          <w:pPr>
            <w:pStyle w:val="TOC2"/>
            <w:rPr>
              <w:rFonts w:asciiTheme="minorHAnsi" w:eastAsiaTheme="minorEastAsia" w:hAnsiTheme="minorHAnsi" w:cstheme="minorBidi"/>
              <w:szCs w:val="22"/>
              <w:lang w:val="en-US" w:eastAsia="en-US"/>
            </w:rPr>
          </w:pPr>
          <w:hyperlink w:anchor="_Toc85059411" w:history="1">
            <w:r w:rsidRPr="004670A8">
              <w:rPr>
                <w:rStyle w:val="Hyperlink"/>
                <w:rFonts w:cs="Times New Roman"/>
                <w:lang w:val="en-US" w:eastAsia="en-US"/>
              </w:rPr>
              <w:t>11.3)</w:t>
            </w:r>
            <w:r>
              <w:rPr>
                <w:rFonts w:asciiTheme="minorHAnsi" w:eastAsiaTheme="minorEastAsia" w:hAnsiTheme="minorHAnsi" w:cstheme="minorBidi"/>
                <w:szCs w:val="22"/>
                <w:lang w:val="en-US" w:eastAsia="en-US"/>
              </w:rPr>
              <w:tab/>
            </w:r>
            <w:r w:rsidRPr="004670A8">
              <w:rPr>
                <w:rStyle w:val="Hyperlink"/>
                <w:rFonts w:cs="Times New Roman"/>
                <w:lang w:val="en-US" w:eastAsia="en-US"/>
              </w:rPr>
              <w:t>Stack Configuration</w:t>
            </w:r>
            <w:r>
              <w:rPr>
                <w:webHidden/>
              </w:rPr>
              <w:tab/>
            </w:r>
            <w:r>
              <w:rPr>
                <w:webHidden/>
              </w:rPr>
              <w:fldChar w:fldCharType="begin"/>
            </w:r>
            <w:r>
              <w:rPr>
                <w:webHidden/>
              </w:rPr>
              <w:instrText xml:space="preserve"> PAGEREF _Toc85059411 \h </w:instrText>
            </w:r>
            <w:r>
              <w:rPr>
                <w:webHidden/>
              </w:rPr>
            </w:r>
            <w:r>
              <w:rPr>
                <w:webHidden/>
              </w:rPr>
              <w:fldChar w:fldCharType="separate"/>
            </w:r>
            <w:r>
              <w:rPr>
                <w:webHidden/>
              </w:rPr>
              <w:t>41</w:t>
            </w:r>
            <w:r>
              <w:rPr>
                <w:webHidden/>
              </w:rPr>
              <w:fldChar w:fldCharType="end"/>
            </w:r>
          </w:hyperlink>
        </w:p>
        <w:p w14:paraId="61D5B0DD" w14:textId="2175B689" w:rsidR="00B53F97" w:rsidRDefault="00B53F97">
          <w:pPr>
            <w:pStyle w:val="TOC1"/>
            <w:rPr>
              <w:rFonts w:asciiTheme="minorHAnsi" w:eastAsiaTheme="minorEastAsia" w:hAnsiTheme="minorHAnsi" w:cstheme="minorBidi"/>
              <w:b w:val="0"/>
              <w:szCs w:val="22"/>
              <w:lang w:val="en-US" w:eastAsia="en-US"/>
            </w:rPr>
          </w:pPr>
          <w:hyperlink w:anchor="_Toc85059412" w:history="1">
            <w:r w:rsidRPr="004670A8">
              <w:rPr>
                <w:rStyle w:val="Hyperlink"/>
              </w:rPr>
              <w:t>12.</w:t>
            </w:r>
            <w:r>
              <w:rPr>
                <w:rFonts w:asciiTheme="minorHAnsi" w:eastAsiaTheme="minorEastAsia" w:hAnsiTheme="minorHAnsi" w:cstheme="minorBidi"/>
                <w:b w:val="0"/>
                <w:szCs w:val="22"/>
                <w:lang w:val="en-US" w:eastAsia="en-US"/>
              </w:rPr>
              <w:tab/>
            </w:r>
            <w:r w:rsidRPr="004670A8">
              <w:rPr>
                <w:rStyle w:val="Hyperlink"/>
              </w:rPr>
              <w:t>Polymer Electrolyte Membrane Fuel Cells (PEMFCs)</w:t>
            </w:r>
            <w:r>
              <w:rPr>
                <w:webHidden/>
              </w:rPr>
              <w:tab/>
            </w:r>
            <w:r>
              <w:rPr>
                <w:webHidden/>
              </w:rPr>
              <w:fldChar w:fldCharType="begin"/>
            </w:r>
            <w:r>
              <w:rPr>
                <w:webHidden/>
              </w:rPr>
              <w:instrText xml:space="preserve"> PAGEREF _Toc85059412 \h </w:instrText>
            </w:r>
            <w:r>
              <w:rPr>
                <w:webHidden/>
              </w:rPr>
            </w:r>
            <w:r>
              <w:rPr>
                <w:webHidden/>
              </w:rPr>
              <w:fldChar w:fldCharType="separate"/>
            </w:r>
            <w:r>
              <w:rPr>
                <w:webHidden/>
              </w:rPr>
              <w:t>43</w:t>
            </w:r>
            <w:r>
              <w:rPr>
                <w:webHidden/>
              </w:rPr>
              <w:fldChar w:fldCharType="end"/>
            </w:r>
          </w:hyperlink>
        </w:p>
        <w:p w14:paraId="5DEF0139" w14:textId="1A3AF236" w:rsidR="00B53F97" w:rsidRPr="00B53F97" w:rsidRDefault="00B53F97" w:rsidP="00B53F97">
          <w:pPr>
            <w:pStyle w:val="TOC2"/>
            <w:rPr>
              <w:rFonts w:asciiTheme="minorHAnsi" w:eastAsiaTheme="minorEastAsia" w:hAnsiTheme="minorHAnsi" w:cstheme="minorBidi"/>
              <w:szCs w:val="22"/>
              <w:lang w:val="en-US" w:eastAsia="en-US"/>
            </w:rPr>
          </w:pPr>
          <w:hyperlink w:anchor="_Toc85059413" w:history="1">
            <w:r w:rsidRPr="00B53F97">
              <w:rPr>
                <w:rStyle w:val="Hyperlink"/>
              </w:rPr>
              <w:t>12.1)</w:t>
            </w:r>
            <w:r w:rsidRPr="00B53F97">
              <w:rPr>
                <w:rFonts w:asciiTheme="minorHAnsi" w:eastAsiaTheme="minorEastAsia" w:hAnsiTheme="minorHAnsi" w:cstheme="minorBidi"/>
                <w:szCs w:val="22"/>
                <w:lang w:val="en-US" w:eastAsia="en-US"/>
              </w:rPr>
              <w:tab/>
            </w:r>
            <w:r w:rsidRPr="00B53F97">
              <w:rPr>
                <w:rStyle w:val="Hyperlink"/>
              </w:rPr>
              <w:t>Basic stationary fuel cell calculations.</w:t>
            </w:r>
            <w:r w:rsidRPr="00B53F97">
              <w:rPr>
                <w:webHidden/>
              </w:rPr>
              <w:tab/>
            </w:r>
            <w:r w:rsidRPr="00B53F97">
              <w:rPr>
                <w:webHidden/>
              </w:rPr>
              <w:fldChar w:fldCharType="begin"/>
            </w:r>
            <w:r w:rsidRPr="00B53F97">
              <w:rPr>
                <w:webHidden/>
              </w:rPr>
              <w:instrText xml:space="preserve"> PAGEREF _Toc85059413 \h </w:instrText>
            </w:r>
            <w:r w:rsidRPr="00B53F97">
              <w:rPr>
                <w:webHidden/>
              </w:rPr>
            </w:r>
            <w:r w:rsidRPr="00B53F97">
              <w:rPr>
                <w:webHidden/>
              </w:rPr>
              <w:fldChar w:fldCharType="separate"/>
            </w:r>
            <w:r w:rsidRPr="00B53F97">
              <w:rPr>
                <w:webHidden/>
              </w:rPr>
              <w:t>44</w:t>
            </w:r>
            <w:r w:rsidRPr="00B53F97">
              <w:rPr>
                <w:webHidden/>
              </w:rPr>
              <w:fldChar w:fldCharType="end"/>
            </w:r>
          </w:hyperlink>
        </w:p>
        <w:p w14:paraId="350ED9F9" w14:textId="50ADF7EC" w:rsidR="00B53F97" w:rsidRPr="00B53F97" w:rsidRDefault="00B53F97" w:rsidP="00B53F97">
          <w:pPr>
            <w:pStyle w:val="TOC2"/>
            <w:rPr>
              <w:rFonts w:asciiTheme="minorHAnsi" w:eastAsiaTheme="minorEastAsia" w:hAnsiTheme="minorHAnsi" w:cstheme="minorBidi"/>
              <w:szCs w:val="22"/>
              <w:lang w:val="en-US" w:eastAsia="en-US"/>
            </w:rPr>
          </w:pPr>
          <w:hyperlink w:anchor="_Toc85059414" w:history="1">
            <w:r w:rsidRPr="00B53F97">
              <w:rPr>
                <w:rStyle w:val="Hyperlink"/>
              </w:rPr>
              <w:t>12.2)</w:t>
            </w:r>
            <w:r w:rsidRPr="00B53F97">
              <w:rPr>
                <w:rFonts w:asciiTheme="minorHAnsi" w:eastAsiaTheme="minorEastAsia" w:hAnsiTheme="minorHAnsi" w:cstheme="minorBidi"/>
                <w:szCs w:val="22"/>
                <w:lang w:val="en-US" w:eastAsia="en-US"/>
              </w:rPr>
              <w:tab/>
            </w:r>
            <w:r w:rsidRPr="00B53F97">
              <w:rPr>
                <w:rStyle w:val="Hyperlink"/>
              </w:rPr>
              <w:t>Fuel Cell Reversible and Net Output Voltage</w:t>
            </w:r>
            <w:r w:rsidRPr="00B53F97">
              <w:rPr>
                <w:webHidden/>
              </w:rPr>
              <w:tab/>
            </w:r>
            <w:r w:rsidRPr="00B53F97">
              <w:rPr>
                <w:webHidden/>
              </w:rPr>
              <w:fldChar w:fldCharType="begin"/>
            </w:r>
            <w:r w:rsidRPr="00B53F97">
              <w:rPr>
                <w:webHidden/>
              </w:rPr>
              <w:instrText xml:space="preserve"> PAGEREF _Toc85059414 \h </w:instrText>
            </w:r>
            <w:r w:rsidRPr="00B53F97">
              <w:rPr>
                <w:webHidden/>
              </w:rPr>
            </w:r>
            <w:r w:rsidRPr="00B53F97">
              <w:rPr>
                <w:webHidden/>
              </w:rPr>
              <w:fldChar w:fldCharType="separate"/>
            </w:r>
            <w:r w:rsidRPr="00B53F97">
              <w:rPr>
                <w:webHidden/>
              </w:rPr>
              <w:t>46</w:t>
            </w:r>
            <w:r w:rsidRPr="00B53F97">
              <w:rPr>
                <w:webHidden/>
              </w:rPr>
              <w:fldChar w:fldCharType="end"/>
            </w:r>
          </w:hyperlink>
        </w:p>
        <w:p w14:paraId="15CCFF60" w14:textId="732CE3A8" w:rsidR="00B53F97" w:rsidRDefault="00B53F97">
          <w:pPr>
            <w:pStyle w:val="TOC1"/>
            <w:rPr>
              <w:rFonts w:asciiTheme="minorHAnsi" w:eastAsiaTheme="minorEastAsia" w:hAnsiTheme="minorHAnsi" w:cstheme="minorBidi"/>
              <w:b w:val="0"/>
              <w:szCs w:val="22"/>
              <w:lang w:val="en-US" w:eastAsia="en-US"/>
            </w:rPr>
          </w:pPr>
          <w:hyperlink w:anchor="_Toc85059415" w:history="1">
            <w:r w:rsidRPr="004670A8">
              <w:rPr>
                <w:rStyle w:val="Hyperlink"/>
              </w:rPr>
              <w:t>13.</w:t>
            </w:r>
            <w:r>
              <w:rPr>
                <w:rFonts w:asciiTheme="minorHAnsi" w:eastAsiaTheme="minorEastAsia" w:hAnsiTheme="minorHAnsi" w:cstheme="minorBidi"/>
                <w:b w:val="0"/>
                <w:szCs w:val="22"/>
                <w:lang w:val="en-US" w:eastAsia="en-US"/>
              </w:rPr>
              <w:tab/>
            </w:r>
            <w:r w:rsidRPr="004670A8">
              <w:rPr>
                <w:rStyle w:val="Hyperlink"/>
                <w:bCs/>
              </w:rPr>
              <w:t xml:space="preserve">Model creation of PEM fuel cell </w:t>
            </w:r>
            <w:r>
              <w:rPr>
                <w:webHidden/>
              </w:rPr>
              <w:tab/>
            </w:r>
            <w:r>
              <w:rPr>
                <w:webHidden/>
              </w:rPr>
              <w:fldChar w:fldCharType="begin"/>
            </w:r>
            <w:r>
              <w:rPr>
                <w:webHidden/>
              </w:rPr>
              <w:instrText xml:space="preserve"> PAGEREF _Toc85059415 \h </w:instrText>
            </w:r>
            <w:r>
              <w:rPr>
                <w:webHidden/>
              </w:rPr>
            </w:r>
            <w:r>
              <w:rPr>
                <w:webHidden/>
              </w:rPr>
              <w:fldChar w:fldCharType="separate"/>
            </w:r>
            <w:r>
              <w:rPr>
                <w:webHidden/>
              </w:rPr>
              <w:t>48</w:t>
            </w:r>
            <w:r>
              <w:rPr>
                <w:webHidden/>
              </w:rPr>
              <w:fldChar w:fldCharType="end"/>
            </w:r>
          </w:hyperlink>
        </w:p>
        <w:p w14:paraId="746DB826" w14:textId="2C9F2A99" w:rsidR="00B53F97" w:rsidRPr="00B53F97" w:rsidRDefault="00B53F97" w:rsidP="00B53F97">
          <w:pPr>
            <w:pStyle w:val="TOC2"/>
            <w:rPr>
              <w:rFonts w:asciiTheme="minorHAnsi" w:eastAsiaTheme="minorEastAsia" w:hAnsiTheme="minorHAnsi" w:cstheme="minorBidi"/>
              <w:szCs w:val="22"/>
              <w:lang w:val="en-US" w:eastAsia="en-US"/>
            </w:rPr>
          </w:pPr>
          <w:hyperlink w:anchor="_Toc85059416" w:history="1">
            <w:r w:rsidRPr="00B53F97">
              <w:rPr>
                <w:rStyle w:val="Hyperlink"/>
              </w:rPr>
              <w:t>13.1)</w:t>
            </w:r>
            <w:r w:rsidRPr="00B53F97">
              <w:rPr>
                <w:rFonts w:asciiTheme="minorHAnsi" w:eastAsiaTheme="minorEastAsia" w:hAnsiTheme="minorHAnsi" w:cstheme="minorBidi"/>
                <w:szCs w:val="22"/>
                <w:lang w:val="en-US" w:eastAsia="en-US"/>
              </w:rPr>
              <w:tab/>
            </w:r>
            <w:r w:rsidRPr="00B53F97">
              <w:rPr>
                <w:rStyle w:val="Hyperlink"/>
              </w:rPr>
              <w:t xml:space="preserve">Material and assembly (exp) </w:t>
            </w:r>
            <w:r w:rsidRPr="00B53F97">
              <w:rPr>
                <w:webHidden/>
              </w:rPr>
              <w:tab/>
            </w:r>
            <w:r w:rsidRPr="00B53F97">
              <w:rPr>
                <w:webHidden/>
              </w:rPr>
              <w:fldChar w:fldCharType="begin"/>
            </w:r>
            <w:r w:rsidRPr="00B53F97">
              <w:rPr>
                <w:webHidden/>
              </w:rPr>
              <w:instrText xml:space="preserve"> PAGEREF _Toc85059416 \h </w:instrText>
            </w:r>
            <w:r w:rsidRPr="00B53F97">
              <w:rPr>
                <w:webHidden/>
              </w:rPr>
            </w:r>
            <w:r w:rsidRPr="00B53F97">
              <w:rPr>
                <w:webHidden/>
              </w:rPr>
              <w:fldChar w:fldCharType="separate"/>
            </w:r>
            <w:r w:rsidRPr="00B53F97">
              <w:rPr>
                <w:webHidden/>
              </w:rPr>
              <w:t>49</w:t>
            </w:r>
            <w:r w:rsidRPr="00B53F97">
              <w:rPr>
                <w:webHidden/>
              </w:rPr>
              <w:fldChar w:fldCharType="end"/>
            </w:r>
          </w:hyperlink>
        </w:p>
        <w:p w14:paraId="303E8570" w14:textId="677EAC9C" w:rsidR="00B53F97" w:rsidRPr="00B53F97" w:rsidRDefault="00B53F97" w:rsidP="00B53F97">
          <w:pPr>
            <w:pStyle w:val="TOC2"/>
            <w:rPr>
              <w:rFonts w:asciiTheme="minorHAnsi" w:eastAsiaTheme="minorEastAsia" w:hAnsiTheme="minorHAnsi" w:cstheme="minorBidi"/>
              <w:szCs w:val="22"/>
              <w:lang w:val="en-US" w:eastAsia="en-US"/>
            </w:rPr>
          </w:pPr>
          <w:hyperlink w:anchor="_Toc85059417" w:history="1">
            <w:r w:rsidRPr="00B53F97">
              <w:rPr>
                <w:rStyle w:val="Hyperlink"/>
              </w:rPr>
              <w:t>13.2)</w:t>
            </w:r>
            <w:r w:rsidRPr="00B53F97">
              <w:rPr>
                <w:rFonts w:asciiTheme="minorHAnsi" w:eastAsiaTheme="minorEastAsia" w:hAnsiTheme="minorHAnsi" w:cstheme="minorBidi"/>
                <w:szCs w:val="22"/>
                <w:lang w:val="en-US" w:eastAsia="en-US"/>
              </w:rPr>
              <w:tab/>
            </w:r>
            <w:r w:rsidRPr="00B53F97">
              <w:rPr>
                <w:rStyle w:val="Hyperlink"/>
              </w:rPr>
              <w:t xml:space="preserve">Experimental set-up and procedure </w:t>
            </w:r>
            <w:r w:rsidRPr="00B53F97">
              <w:rPr>
                <w:rStyle w:val="Hyperlink"/>
                <w:vertAlign w:val="superscript"/>
              </w:rPr>
              <w:t>14</w:t>
            </w:r>
            <w:r w:rsidRPr="00B53F97">
              <w:rPr>
                <w:webHidden/>
              </w:rPr>
              <w:tab/>
            </w:r>
            <w:r w:rsidRPr="00B53F97">
              <w:rPr>
                <w:webHidden/>
              </w:rPr>
              <w:fldChar w:fldCharType="begin"/>
            </w:r>
            <w:r w:rsidRPr="00B53F97">
              <w:rPr>
                <w:webHidden/>
              </w:rPr>
              <w:instrText xml:space="preserve"> PAGEREF _Toc85059417 \h </w:instrText>
            </w:r>
            <w:r w:rsidRPr="00B53F97">
              <w:rPr>
                <w:webHidden/>
              </w:rPr>
            </w:r>
            <w:r w:rsidRPr="00B53F97">
              <w:rPr>
                <w:webHidden/>
              </w:rPr>
              <w:fldChar w:fldCharType="separate"/>
            </w:r>
            <w:r w:rsidRPr="00B53F97">
              <w:rPr>
                <w:webHidden/>
              </w:rPr>
              <w:t>51</w:t>
            </w:r>
            <w:r w:rsidRPr="00B53F97">
              <w:rPr>
                <w:webHidden/>
              </w:rPr>
              <w:fldChar w:fldCharType="end"/>
            </w:r>
          </w:hyperlink>
        </w:p>
        <w:p w14:paraId="6991E86F" w14:textId="5DFDF45B" w:rsidR="00B53F97" w:rsidRDefault="00B53F97">
          <w:pPr>
            <w:pStyle w:val="TOC1"/>
            <w:rPr>
              <w:rFonts w:asciiTheme="minorHAnsi" w:eastAsiaTheme="minorEastAsia" w:hAnsiTheme="minorHAnsi" w:cstheme="minorBidi"/>
              <w:b w:val="0"/>
              <w:szCs w:val="22"/>
              <w:lang w:val="en-US" w:eastAsia="en-US"/>
            </w:rPr>
          </w:pPr>
          <w:hyperlink w:anchor="_Toc85059418" w:history="1">
            <w:r w:rsidRPr="004670A8">
              <w:rPr>
                <w:rStyle w:val="Hyperlink"/>
              </w:rPr>
              <w:t>14.</w:t>
            </w:r>
            <w:r>
              <w:rPr>
                <w:rFonts w:asciiTheme="minorHAnsi" w:eastAsiaTheme="minorEastAsia" w:hAnsiTheme="minorHAnsi" w:cstheme="minorBidi"/>
                <w:b w:val="0"/>
                <w:szCs w:val="22"/>
                <w:lang w:val="en-US" w:eastAsia="en-US"/>
              </w:rPr>
              <w:tab/>
            </w:r>
            <w:r w:rsidRPr="004670A8">
              <w:rPr>
                <w:rStyle w:val="Hyperlink"/>
                <w:bCs/>
              </w:rPr>
              <w:t xml:space="preserve">Study of PEM Fuel Cell End Plate Design by Structural Analysis Based on Contact Pressure </w:t>
            </w:r>
            <w:r>
              <w:rPr>
                <w:webHidden/>
              </w:rPr>
              <w:tab/>
            </w:r>
            <w:r>
              <w:rPr>
                <w:webHidden/>
              </w:rPr>
              <w:fldChar w:fldCharType="begin"/>
            </w:r>
            <w:r>
              <w:rPr>
                <w:webHidden/>
              </w:rPr>
              <w:instrText xml:space="preserve"> PAGEREF _Toc85059418 \h </w:instrText>
            </w:r>
            <w:r>
              <w:rPr>
                <w:webHidden/>
              </w:rPr>
            </w:r>
            <w:r>
              <w:rPr>
                <w:webHidden/>
              </w:rPr>
              <w:fldChar w:fldCharType="separate"/>
            </w:r>
            <w:r>
              <w:rPr>
                <w:webHidden/>
              </w:rPr>
              <w:t>52</w:t>
            </w:r>
            <w:r>
              <w:rPr>
                <w:webHidden/>
              </w:rPr>
              <w:fldChar w:fldCharType="end"/>
            </w:r>
          </w:hyperlink>
        </w:p>
        <w:p w14:paraId="1D8EE6DC" w14:textId="7D08DAFE" w:rsidR="00B53F97" w:rsidRPr="00B53F97" w:rsidRDefault="00B53F97" w:rsidP="00B53F97">
          <w:pPr>
            <w:pStyle w:val="TOC2"/>
            <w:rPr>
              <w:rFonts w:asciiTheme="minorHAnsi" w:eastAsiaTheme="minorEastAsia" w:hAnsiTheme="minorHAnsi" w:cstheme="minorBidi"/>
              <w:szCs w:val="22"/>
              <w:lang w:val="en-US" w:eastAsia="en-US"/>
            </w:rPr>
          </w:pPr>
          <w:hyperlink w:anchor="_Toc85059419" w:history="1">
            <w:r w:rsidRPr="00B53F97">
              <w:rPr>
                <w:rStyle w:val="Hyperlink"/>
              </w:rPr>
              <w:t>14.1)</w:t>
            </w:r>
            <w:r w:rsidRPr="00B53F97">
              <w:rPr>
                <w:rFonts w:asciiTheme="minorHAnsi" w:eastAsiaTheme="minorEastAsia" w:hAnsiTheme="minorHAnsi" w:cstheme="minorBidi"/>
                <w:szCs w:val="22"/>
                <w:lang w:val="en-US" w:eastAsia="en-US"/>
              </w:rPr>
              <w:tab/>
            </w:r>
            <w:r w:rsidRPr="00B53F97">
              <w:rPr>
                <w:rStyle w:val="Hyperlink"/>
              </w:rPr>
              <w:t>Introduction</w:t>
            </w:r>
            <w:r w:rsidRPr="00B53F97">
              <w:rPr>
                <w:webHidden/>
              </w:rPr>
              <w:tab/>
            </w:r>
            <w:r w:rsidRPr="00B53F97">
              <w:rPr>
                <w:webHidden/>
              </w:rPr>
              <w:fldChar w:fldCharType="begin"/>
            </w:r>
            <w:r w:rsidRPr="00B53F97">
              <w:rPr>
                <w:webHidden/>
              </w:rPr>
              <w:instrText xml:space="preserve"> PAGEREF _Toc85059419 \h </w:instrText>
            </w:r>
            <w:r w:rsidRPr="00B53F97">
              <w:rPr>
                <w:webHidden/>
              </w:rPr>
            </w:r>
            <w:r w:rsidRPr="00B53F97">
              <w:rPr>
                <w:webHidden/>
              </w:rPr>
              <w:fldChar w:fldCharType="separate"/>
            </w:r>
            <w:r w:rsidRPr="00B53F97">
              <w:rPr>
                <w:webHidden/>
              </w:rPr>
              <w:t>52</w:t>
            </w:r>
            <w:r w:rsidRPr="00B53F97">
              <w:rPr>
                <w:webHidden/>
              </w:rPr>
              <w:fldChar w:fldCharType="end"/>
            </w:r>
          </w:hyperlink>
        </w:p>
        <w:p w14:paraId="0E3B350E" w14:textId="2150A195" w:rsidR="00B53F97" w:rsidRPr="00B53F97" w:rsidRDefault="00B53F97" w:rsidP="00B53F97">
          <w:pPr>
            <w:pStyle w:val="TOC2"/>
            <w:rPr>
              <w:rFonts w:asciiTheme="minorHAnsi" w:eastAsiaTheme="minorEastAsia" w:hAnsiTheme="minorHAnsi" w:cstheme="minorBidi"/>
              <w:szCs w:val="22"/>
              <w:lang w:val="en-US" w:eastAsia="en-US"/>
            </w:rPr>
          </w:pPr>
          <w:hyperlink w:anchor="_Toc85059420" w:history="1">
            <w:r w:rsidRPr="00B53F97">
              <w:rPr>
                <w:rStyle w:val="Hyperlink"/>
              </w:rPr>
              <w:t>14.2)</w:t>
            </w:r>
            <w:r w:rsidRPr="00B53F97">
              <w:rPr>
                <w:rFonts w:asciiTheme="minorHAnsi" w:eastAsiaTheme="minorEastAsia" w:hAnsiTheme="minorHAnsi" w:cstheme="minorBidi"/>
                <w:szCs w:val="22"/>
                <w:lang w:val="en-US" w:eastAsia="en-US"/>
              </w:rPr>
              <w:tab/>
            </w:r>
            <w:r w:rsidRPr="00B53F97">
              <w:rPr>
                <w:rStyle w:val="Hyperlink"/>
              </w:rPr>
              <w:t>Description of Geometry</w:t>
            </w:r>
            <w:r w:rsidRPr="00B53F97">
              <w:rPr>
                <w:webHidden/>
              </w:rPr>
              <w:tab/>
            </w:r>
            <w:r w:rsidRPr="00B53F97">
              <w:rPr>
                <w:webHidden/>
              </w:rPr>
              <w:fldChar w:fldCharType="begin"/>
            </w:r>
            <w:r w:rsidRPr="00B53F97">
              <w:rPr>
                <w:webHidden/>
              </w:rPr>
              <w:instrText xml:space="preserve"> PAGEREF _Toc85059420 \h </w:instrText>
            </w:r>
            <w:r w:rsidRPr="00B53F97">
              <w:rPr>
                <w:webHidden/>
              </w:rPr>
            </w:r>
            <w:r w:rsidRPr="00B53F97">
              <w:rPr>
                <w:webHidden/>
              </w:rPr>
              <w:fldChar w:fldCharType="separate"/>
            </w:r>
            <w:r w:rsidRPr="00B53F97">
              <w:rPr>
                <w:webHidden/>
              </w:rPr>
              <w:t>53</w:t>
            </w:r>
            <w:r w:rsidRPr="00B53F97">
              <w:rPr>
                <w:webHidden/>
              </w:rPr>
              <w:fldChar w:fldCharType="end"/>
            </w:r>
          </w:hyperlink>
        </w:p>
        <w:p w14:paraId="106F173B" w14:textId="35C40564" w:rsidR="00B53F97" w:rsidRPr="00B53F97" w:rsidRDefault="00B53F97" w:rsidP="00B53F97">
          <w:pPr>
            <w:pStyle w:val="TOC2"/>
            <w:rPr>
              <w:rFonts w:asciiTheme="minorHAnsi" w:eastAsiaTheme="minorEastAsia" w:hAnsiTheme="minorHAnsi" w:cstheme="minorBidi"/>
              <w:szCs w:val="22"/>
              <w:lang w:val="en-US" w:eastAsia="en-US"/>
            </w:rPr>
          </w:pPr>
          <w:hyperlink w:anchor="_Toc85059421" w:history="1">
            <w:r w:rsidRPr="00B53F97">
              <w:rPr>
                <w:rStyle w:val="Hyperlink"/>
              </w:rPr>
              <w:t>14.3)</w:t>
            </w:r>
            <w:r w:rsidRPr="00B53F97">
              <w:rPr>
                <w:rFonts w:asciiTheme="minorHAnsi" w:eastAsiaTheme="minorEastAsia" w:hAnsiTheme="minorHAnsi" w:cstheme="minorBidi"/>
                <w:szCs w:val="22"/>
                <w:lang w:val="en-US" w:eastAsia="en-US"/>
              </w:rPr>
              <w:tab/>
            </w:r>
            <w:r w:rsidRPr="00B53F97">
              <w:rPr>
                <w:rStyle w:val="Hyperlink"/>
              </w:rPr>
              <w:t>Boundary condition</w:t>
            </w:r>
            <w:r w:rsidRPr="00B53F97">
              <w:rPr>
                <w:webHidden/>
              </w:rPr>
              <w:tab/>
            </w:r>
            <w:r w:rsidRPr="00B53F97">
              <w:rPr>
                <w:webHidden/>
              </w:rPr>
              <w:fldChar w:fldCharType="begin"/>
            </w:r>
            <w:r w:rsidRPr="00B53F97">
              <w:rPr>
                <w:webHidden/>
              </w:rPr>
              <w:instrText xml:space="preserve"> PAGEREF _Toc85059421 \h </w:instrText>
            </w:r>
            <w:r w:rsidRPr="00B53F97">
              <w:rPr>
                <w:webHidden/>
              </w:rPr>
            </w:r>
            <w:r w:rsidRPr="00B53F97">
              <w:rPr>
                <w:webHidden/>
              </w:rPr>
              <w:fldChar w:fldCharType="separate"/>
            </w:r>
            <w:r w:rsidRPr="00B53F97">
              <w:rPr>
                <w:webHidden/>
              </w:rPr>
              <w:t>55</w:t>
            </w:r>
            <w:r w:rsidRPr="00B53F97">
              <w:rPr>
                <w:webHidden/>
              </w:rPr>
              <w:fldChar w:fldCharType="end"/>
            </w:r>
          </w:hyperlink>
        </w:p>
        <w:p w14:paraId="10DAEE4E" w14:textId="1F218B37" w:rsidR="00B53F97" w:rsidRDefault="00B53F97">
          <w:pPr>
            <w:pStyle w:val="TOC1"/>
            <w:rPr>
              <w:rFonts w:asciiTheme="minorHAnsi" w:eastAsiaTheme="minorEastAsia" w:hAnsiTheme="minorHAnsi" w:cstheme="minorBidi"/>
              <w:b w:val="0"/>
              <w:szCs w:val="22"/>
              <w:lang w:val="en-US" w:eastAsia="en-US"/>
            </w:rPr>
          </w:pPr>
          <w:hyperlink w:anchor="_Toc85059422" w:history="1">
            <w:r w:rsidRPr="004670A8">
              <w:rPr>
                <w:rStyle w:val="Hyperlink"/>
              </w:rPr>
              <w:t>15.</w:t>
            </w:r>
            <w:r>
              <w:rPr>
                <w:rFonts w:asciiTheme="minorHAnsi" w:eastAsiaTheme="minorEastAsia" w:hAnsiTheme="minorHAnsi" w:cstheme="minorBidi"/>
                <w:b w:val="0"/>
                <w:szCs w:val="22"/>
                <w:lang w:val="en-US" w:eastAsia="en-US"/>
              </w:rPr>
              <w:tab/>
            </w:r>
            <w:r w:rsidRPr="004670A8">
              <w:rPr>
                <w:rStyle w:val="Hyperlink"/>
                <w:bCs/>
              </w:rPr>
              <w:t>Components in a single cell</w:t>
            </w:r>
            <w:r>
              <w:rPr>
                <w:webHidden/>
              </w:rPr>
              <w:tab/>
            </w:r>
            <w:r>
              <w:rPr>
                <w:webHidden/>
              </w:rPr>
              <w:fldChar w:fldCharType="begin"/>
            </w:r>
            <w:r>
              <w:rPr>
                <w:webHidden/>
              </w:rPr>
              <w:instrText xml:space="preserve"> PAGEREF _Toc85059422 \h </w:instrText>
            </w:r>
            <w:r>
              <w:rPr>
                <w:webHidden/>
              </w:rPr>
            </w:r>
            <w:r>
              <w:rPr>
                <w:webHidden/>
              </w:rPr>
              <w:fldChar w:fldCharType="separate"/>
            </w:r>
            <w:r>
              <w:rPr>
                <w:webHidden/>
              </w:rPr>
              <w:t>56</w:t>
            </w:r>
            <w:r>
              <w:rPr>
                <w:webHidden/>
              </w:rPr>
              <w:fldChar w:fldCharType="end"/>
            </w:r>
          </w:hyperlink>
        </w:p>
        <w:p w14:paraId="39F4DED5" w14:textId="06B1601F" w:rsidR="00B53F97" w:rsidRDefault="00B53F97">
          <w:pPr>
            <w:pStyle w:val="TOC1"/>
            <w:rPr>
              <w:rFonts w:asciiTheme="minorHAnsi" w:eastAsiaTheme="minorEastAsia" w:hAnsiTheme="minorHAnsi" w:cstheme="minorBidi"/>
              <w:b w:val="0"/>
              <w:szCs w:val="22"/>
              <w:lang w:val="en-US" w:eastAsia="en-US"/>
            </w:rPr>
          </w:pPr>
          <w:hyperlink w:anchor="_Toc85059423" w:history="1">
            <w:r w:rsidRPr="004670A8">
              <w:rPr>
                <w:rStyle w:val="Hyperlink"/>
              </w:rPr>
              <w:t>16.</w:t>
            </w:r>
            <w:r>
              <w:rPr>
                <w:rFonts w:asciiTheme="minorHAnsi" w:eastAsiaTheme="minorEastAsia" w:hAnsiTheme="minorHAnsi" w:cstheme="minorBidi"/>
                <w:b w:val="0"/>
                <w:szCs w:val="22"/>
                <w:lang w:val="en-US" w:eastAsia="en-US"/>
              </w:rPr>
              <w:tab/>
            </w:r>
            <w:r w:rsidRPr="004670A8">
              <w:rPr>
                <w:rStyle w:val="Hyperlink"/>
                <w:bCs/>
              </w:rPr>
              <w:t>Fuel cell stack</w:t>
            </w:r>
            <w:r>
              <w:rPr>
                <w:webHidden/>
              </w:rPr>
              <w:tab/>
            </w:r>
            <w:r>
              <w:rPr>
                <w:webHidden/>
              </w:rPr>
              <w:fldChar w:fldCharType="begin"/>
            </w:r>
            <w:r>
              <w:rPr>
                <w:webHidden/>
              </w:rPr>
              <w:instrText xml:space="preserve"> PAGEREF _Toc85059423 \h </w:instrText>
            </w:r>
            <w:r>
              <w:rPr>
                <w:webHidden/>
              </w:rPr>
            </w:r>
            <w:r>
              <w:rPr>
                <w:webHidden/>
              </w:rPr>
              <w:fldChar w:fldCharType="separate"/>
            </w:r>
            <w:r>
              <w:rPr>
                <w:webHidden/>
              </w:rPr>
              <w:t>57</w:t>
            </w:r>
            <w:r>
              <w:rPr>
                <w:webHidden/>
              </w:rPr>
              <w:fldChar w:fldCharType="end"/>
            </w:r>
          </w:hyperlink>
        </w:p>
        <w:p w14:paraId="02156993" w14:textId="252AF1B1" w:rsidR="00B53F97" w:rsidRPr="00B53F97" w:rsidRDefault="00B53F97" w:rsidP="00B53F97">
          <w:pPr>
            <w:pStyle w:val="TOC2"/>
            <w:rPr>
              <w:rFonts w:asciiTheme="minorHAnsi" w:eastAsiaTheme="minorEastAsia" w:hAnsiTheme="minorHAnsi" w:cstheme="minorBidi"/>
              <w:szCs w:val="22"/>
              <w:lang w:val="en-US" w:eastAsia="en-US"/>
            </w:rPr>
          </w:pPr>
          <w:hyperlink w:anchor="_Toc85059424" w:history="1">
            <w:r w:rsidRPr="00B53F97">
              <w:rPr>
                <w:rStyle w:val="Hyperlink"/>
              </w:rPr>
              <w:t>16.1)</w:t>
            </w:r>
            <w:r w:rsidRPr="00B53F97">
              <w:rPr>
                <w:rFonts w:asciiTheme="minorHAnsi" w:eastAsiaTheme="minorEastAsia" w:hAnsiTheme="minorHAnsi" w:cstheme="minorBidi"/>
                <w:szCs w:val="22"/>
                <w:lang w:val="en-US" w:eastAsia="en-US"/>
              </w:rPr>
              <w:tab/>
            </w:r>
            <w:r w:rsidRPr="00B53F97">
              <w:rPr>
                <w:rStyle w:val="Hyperlink"/>
              </w:rPr>
              <w:t>Add cell to the stack</w:t>
            </w:r>
            <w:r w:rsidRPr="00B53F97">
              <w:rPr>
                <w:webHidden/>
              </w:rPr>
              <w:tab/>
            </w:r>
            <w:r w:rsidRPr="00B53F97">
              <w:rPr>
                <w:webHidden/>
              </w:rPr>
              <w:fldChar w:fldCharType="begin"/>
            </w:r>
            <w:r w:rsidRPr="00B53F97">
              <w:rPr>
                <w:webHidden/>
              </w:rPr>
              <w:instrText xml:space="preserve"> PAGEREF _Toc85059424 \h </w:instrText>
            </w:r>
            <w:r w:rsidRPr="00B53F97">
              <w:rPr>
                <w:webHidden/>
              </w:rPr>
            </w:r>
            <w:r w:rsidRPr="00B53F97">
              <w:rPr>
                <w:webHidden/>
              </w:rPr>
              <w:fldChar w:fldCharType="separate"/>
            </w:r>
            <w:r w:rsidRPr="00B53F97">
              <w:rPr>
                <w:webHidden/>
              </w:rPr>
              <w:t>57</w:t>
            </w:r>
            <w:r w:rsidRPr="00B53F97">
              <w:rPr>
                <w:webHidden/>
              </w:rPr>
              <w:fldChar w:fldCharType="end"/>
            </w:r>
          </w:hyperlink>
        </w:p>
        <w:p w14:paraId="0A7FD7DD" w14:textId="48697E8D" w:rsidR="00B53F97" w:rsidRPr="00B53F97" w:rsidRDefault="00B53F97" w:rsidP="00B53F97">
          <w:pPr>
            <w:pStyle w:val="TOC2"/>
            <w:rPr>
              <w:rFonts w:asciiTheme="minorHAnsi" w:eastAsiaTheme="minorEastAsia" w:hAnsiTheme="minorHAnsi" w:cstheme="minorBidi"/>
              <w:szCs w:val="22"/>
              <w:lang w:val="en-US" w:eastAsia="en-US"/>
            </w:rPr>
          </w:pPr>
          <w:hyperlink w:anchor="_Toc85059425" w:history="1">
            <w:r w:rsidRPr="00B53F97">
              <w:rPr>
                <w:rStyle w:val="Hyperlink"/>
              </w:rPr>
              <w:t>16.2)</w:t>
            </w:r>
            <w:r w:rsidRPr="00B53F97">
              <w:rPr>
                <w:rFonts w:asciiTheme="minorHAnsi" w:eastAsiaTheme="minorEastAsia" w:hAnsiTheme="minorHAnsi" w:cstheme="minorBidi"/>
                <w:szCs w:val="22"/>
                <w:lang w:val="en-US" w:eastAsia="en-US"/>
              </w:rPr>
              <w:tab/>
            </w:r>
            <w:r w:rsidRPr="00B53F97">
              <w:rPr>
                <w:rStyle w:val="Hyperlink"/>
              </w:rPr>
              <w:t>Working prototype</w:t>
            </w:r>
            <w:r w:rsidRPr="00B53F97">
              <w:rPr>
                <w:webHidden/>
              </w:rPr>
              <w:tab/>
            </w:r>
            <w:r w:rsidRPr="00B53F97">
              <w:rPr>
                <w:webHidden/>
              </w:rPr>
              <w:fldChar w:fldCharType="begin"/>
            </w:r>
            <w:r w:rsidRPr="00B53F97">
              <w:rPr>
                <w:webHidden/>
              </w:rPr>
              <w:instrText xml:space="preserve"> PAGEREF _Toc85059425 \h </w:instrText>
            </w:r>
            <w:r w:rsidRPr="00B53F97">
              <w:rPr>
                <w:webHidden/>
              </w:rPr>
            </w:r>
            <w:r w:rsidRPr="00B53F97">
              <w:rPr>
                <w:webHidden/>
              </w:rPr>
              <w:fldChar w:fldCharType="separate"/>
            </w:r>
            <w:r w:rsidRPr="00B53F97">
              <w:rPr>
                <w:webHidden/>
              </w:rPr>
              <w:t>66</w:t>
            </w:r>
            <w:r w:rsidRPr="00B53F97">
              <w:rPr>
                <w:webHidden/>
              </w:rPr>
              <w:fldChar w:fldCharType="end"/>
            </w:r>
          </w:hyperlink>
        </w:p>
        <w:p w14:paraId="6588FA40" w14:textId="77341B34" w:rsidR="00B53F97" w:rsidRPr="00B53F97" w:rsidRDefault="00B53F97">
          <w:pPr>
            <w:pStyle w:val="TOC1"/>
            <w:rPr>
              <w:rFonts w:asciiTheme="minorHAnsi" w:eastAsiaTheme="minorEastAsia" w:hAnsiTheme="minorHAnsi" w:cstheme="minorBidi"/>
              <w:bCs/>
              <w:szCs w:val="22"/>
              <w:lang w:val="en-US" w:eastAsia="en-US"/>
            </w:rPr>
          </w:pPr>
          <w:hyperlink w:anchor="_Toc85059426" w:history="1">
            <w:r w:rsidRPr="00B53F97">
              <w:rPr>
                <w:rStyle w:val="Hyperlink"/>
                <w:bCs/>
              </w:rPr>
              <w:t>17.</w:t>
            </w:r>
            <w:r w:rsidRPr="00B53F97">
              <w:rPr>
                <w:rFonts w:asciiTheme="minorHAnsi" w:eastAsiaTheme="minorEastAsia" w:hAnsiTheme="minorHAnsi" w:cstheme="minorBidi"/>
                <w:bCs/>
                <w:szCs w:val="22"/>
                <w:lang w:val="en-US" w:eastAsia="en-US"/>
              </w:rPr>
              <w:tab/>
            </w:r>
            <w:r w:rsidRPr="00B53F97">
              <w:rPr>
                <w:rStyle w:val="Hyperlink"/>
                <w:rFonts w:cs="Helvetica-Bold"/>
                <w:bCs/>
                <w:lang w:val="en-US"/>
              </w:rPr>
              <w:t>Fuel Cell Materials</w:t>
            </w:r>
            <w:r w:rsidRPr="00B53F97">
              <w:rPr>
                <w:bCs/>
                <w:webHidden/>
              </w:rPr>
              <w:tab/>
            </w:r>
            <w:r w:rsidRPr="00B53F97">
              <w:rPr>
                <w:bCs/>
                <w:webHidden/>
              </w:rPr>
              <w:fldChar w:fldCharType="begin"/>
            </w:r>
            <w:r w:rsidRPr="00B53F97">
              <w:rPr>
                <w:bCs/>
                <w:webHidden/>
              </w:rPr>
              <w:instrText xml:space="preserve"> PAGEREF _Toc85059426 \h </w:instrText>
            </w:r>
            <w:r w:rsidRPr="00B53F97">
              <w:rPr>
                <w:bCs/>
                <w:webHidden/>
              </w:rPr>
            </w:r>
            <w:r w:rsidRPr="00B53F97">
              <w:rPr>
                <w:bCs/>
                <w:webHidden/>
              </w:rPr>
              <w:fldChar w:fldCharType="separate"/>
            </w:r>
            <w:r w:rsidRPr="00B53F97">
              <w:rPr>
                <w:bCs/>
                <w:webHidden/>
              </w:rPr>
              <w:t>68</w:t>
            </w:r>
            <w:r w:rsidRPr="00B53F97">
              <w:rPr>
                <w:bCs/>
                <w:webHidden/>
              </w:rPr>
              <w:fldChar w:fldCharType="end"/>
            </w:r>
          </w:hyperlink>
        </w:p>
        <w:p w14:paraId="52F5463A" w14:textId="3901FC90" w:rsidR="00B53F97" w:rsidRPr="00B53F97" w:rsidRDefault="00B53F97" w:rsidP="00B53F97">
          <w:pPr>
            <w:pStyle w:val="TOC2"/>
            <w:rPr>
              <w:rFonts w:asciiTheme="minorHAnsi" w:eastAsiaTheme="minorEastAsia" w:hAnsiTheme="minorHAnsi" w:cstheme="minorBidi"/>
              <w:szCs w:val="22"/>
              <w:lang w:val="en-US" w:eastAsia="en-US"/>
            </w:rPr>
          </w:pPr>
          <w:hyperlink w:anchor="_Toc85059427" w:history="1">
            <w:r w:rsidRPr="00B53F97">
              <w:rPr>
                <w:rStyle w:val="Hyperlink"/>
              </w:rPr>
              <w:t>17.1)</w:t>
            </w:r>
            <w:r w:rsidRPr="00B53F97">
              <w:rPr>
                <w:rFonts w:asciiTheme="minorHAnsi" w:eastAsiaTheme="minorEastAsia" w:hAnsiTheme="minorHAnsi" w:cstheme="minorBidi"/>
                <w:szCs w:val="22"/>
                <w:lang w:val="en-US" w:eastAsia="en-US"/>
              </w:rPr>
              <w:tab/>
            </w:r>
            <w:r w:rsidRPr="00B53F97">
              <w:rPr>
                <w:rStyle w:val="Hyperlink"/>
                <w:rFonts w:ascii="Helvetica-Bold" w:hAnsi="Helvetica-Bold" w:cs="Helvetica-Bold"/>
                <w:lang w:val="en-US"/>
              </w:rPr>
              <w:t>Electrolyte Layer</w:t>
            </w:r>
            <w:r w:rsidRPr="00B53F97">
              <w:rPr>
                <w:webHidden/>
              </w:rPr>
              <w:tab/>
            </w:r>
            <w:r w:rsidRPr="00B53F97">
              <w:rPr>
                <w:webHidden/>
              </w:rPr>
              <w:fldChar w:fldCharType="begin"/>
            </w:r>
            <w:r w:rsidRPr="00B53F97">
              <w:rPr>
                <w:webHidden/>
              </w:rPr>
              <w:instrText xml:space="preserve"> PAGEREF _Toc85059427 \h </w:instrText>
            </w:r>
            <w:r w:rsidRPr="00B53F97">
              <w:rPr>
                <w:webHidden/>
              </w:rPr>
            </w:r>
            <w:r w:rsidRPr="00B53F97">
              <w:rPr>
                <w:webHidden/>
              </w:rPr>
              <w:fldChar w:fldCharType="separate"/>
            </w:r>
            <w:r w:rsidRPr="00B53F97">
              <w:rPr>
                <w:webHidden/>
              </w:rPr>
              <w:t>68</w:t>
            </w:r>
            <w:r w:rsidRPr="00B53F97">
              <w:rPr>
                <w:webHidden/>
              </w:rPr>
              <w:fldChar w:fldCharType="end"/>
            </w:r>
          </w:hyperlink>
        </w:p>
        <w:p w14:paraId="2693F996" w14:textId="1621C664" w:rsidR="00B53F97" w:rsidRPr="00B53F97" w:rsidRDefault="00B53F97">
          <w:pPr>
            <w:pStyle w:val="TOC3"/>
            <w:rPr>
              <w:rFonts w:asciiTheme="minorHAnsi" w:eastAsiaTheme="minorEastAsia" w:hAnsiTheme="minorHAnsi" w:cstheme="minorBidi"/>
              <w:b w:val="0"/>
              <w:bCs w:val="0"/>
              <w:szCs w:val="22"/>
              <w:lang w:val="en-US" w:eastAsia="en-US"/>
            </w:rPr>
          </w:pPr>
          <w:hyperlink w:anchor="_Toc85059428" w:history="1">
            <w:r w:rsidRPr="00B53F97">
              <w:rPr>
                <w:rStyle w:val="Hyperlink"/>
                <w:b w:val="0"/>
                <w:bCs w:val="0"/>
                <w:i/>
                <w:iCs/>
              </w:rPr>
              <w:t xml:space="preserve">Cation Exchange Membrane Comparison Chart </w:t>
            </w:r>
            <w:r w:rsidRPr="00B53F97">
              <w:rPr>
                <w:b w:val="0"/>
                <w:bCs w:val="0"/>
                <w:webHidden/>
              </w:rPr>
              <w:tab/>
            </w:r>
            <w:r w:rsidRPr="00B53F97">
              <w:rPr>
                <w:b w:val="0"/>
                <w:bCs w:val="0"/>
                <w:webHidden/>
              </w:rPr>
              <w:fldChar w:fldCharType="begin"/>
            </w:r>
            <w:r w:rsidRPr="00B53F97">
              <w:rPr>
                <w:b w:val="0"/>
                <w:bCs w:val="0"/>
                <w:webHidden/>
              </w:rPr>
              <w:instrText xml:space="preserve"> PAGEREF _Toc85059428 \h </w:instrText>
            </w:r>
            <w:r w:rsidRPr="00B53F97">
              <w:rPr>
                <w:b w:val="0"/>
                <w:bCs w:val="0"/>
                <w:webHidden/>
              </w:rPr>
            </w:r>
            <w:r w:rsidRPr="00B53F97">
              <w:rPr>
                <w:b w:val="0"/>
                <w:bCs w:val="0"/>
                <w:webHidden/>
              </w:rPr>
              <w:fldChar w:fldCharType="separate"/>
            </w:r>
            <w:r w:rsidRPr="00B53F97">
              <w:rPr>
                <w:b w:val="0"/>
                <w:bCs w:val="0"/>
                <w:webHidden/>
              </w:rPr>
              <w:t>69</w:t>
            </w:r>
            <w:r w:rsidRPr="00B53F97">
              <w:rPr>
                <w:b w:val="0"/>
                <w:bCs w:val="0"/>
                <w:webHidden/>
              </w:rPr>
              <w:fldChar w:fldCharType="end"/>
            </w:r>
          </w:hyperlink>
        </w:p>
        <w:p w14:paraId="15DAB328" w14:textId="44C51353" w:rsidR="00B53F97" w:rsidRPr="00B53F97" w:rsidRDefault="00B53F97" w:rsidP="00B53F97">
          <w:pPr>
            <w:pStyle w:val="TOC2"/>
            <w:rPr>
              <w:rFonts w:asciiTheme="minorHAnsi" w:eastAsiaTheme="minorEastAsia" w:hAnsiTheme="minorHAnsi" w:cstheme="minorBidi"/>
              <w:szCs w:val="22"/>
              <w:lang w:val="en-US" w:eastAsia="en-US"/>
            </w:rPr>
          </w:pPr>
          <w:hyperlink w:anchor="_Toc85059429" w:history="1">
            <w:r w:rsidRPr="00B53F97">
              <w:rPr>
                <w:rStyle w:val="Hyperlink"/>
                <w:rFonts w:cs="Helvetica-Bold"/>
                <w:lang w:val="en-US"/>
              </w:rPr>
              <w:t>17.2)</w:t>
            </w:r>
            <w:r w:rsidRPr="00B53F97">
              <w:rPr>
                <w:rFonts w:asciiTheme="minorHAnsi" w:eastAsiaTheme="minorEastAsia" w:hAnsiTheme="minorHAnsi" w:cstheme="minorBidi"/>
                <w:szCs w:val="22"/>
                <w:lang w:val="en-US" w:eastAsia="en-US"/>
              </w:rPr>
              <w:tab/>
            </w:r>
            <w:r w:rsidRPr="00B53F97">
              <w:rPr>
                <w:rStyle w:val="Hyperlink"/>
                <w:rFonts w:cs="Helvetica-Bold"/>
                <w:lang w:val="en-US"/>
              </w:rPr>
              <w:t>Fuel Cell Electrode Layers - PEMFC catalysts</w:t>
            </w:r>
            <w:r w:rsidRPr="00B53F97">
              <w:rPr>
                <w:webHidden/>
              </w:rPr>
              <w:tab/>
            </w:r>
            <w:r w:rsidRPr="00B53F97">
              <w:rPr>
                <w:webHidden/>
              </w:rPr>
              <w:fldChar w:fldCharType="begin"/>
            </w:r>
            <w:r w:rsidRPr="00B53F97">
              <w:rPr>
                <w:webHidden/>
              </w:rPr>
              <w:instrText xml:space="preserve"> PAGEREF _Toc85059429 \h </w:instrText>
            </w:r>
            <w:r w:rsidRPr="00B53F97">
              <w:rPr>
                <w:webHidden/>
              </w:rPr>
            </w:r>
            <w:r w:rsidRPr="00B53F97">
              <w:rPr>
                <w:webHidden/>
              </w:rPr>
              <w:fldChar w:fldCharType="separate"/>
            </w:r>
            <w:r w:rsidRPr="00B53F97">
              <w:rPr>
                <w:webHidden/>
              </w:rPr>
              <w:t>69</w:t>
            </w:r>
            <w:r w:rsidRPr="00B53F97">
              <w:rPr>
                <w:webHidden/>
              </w:rPr>
              <w:fldChar w:fldCharType="end"/>
            </w:r>
          </w:hyperlink>
        </w:p>
        <w:p w14:paraId="0217B9D6" w14:textId="4AC716DE" w:rsidR="00B53F97" w:rsidRPr="00B53F97" w:rsidRDefault="00B53F97" w:rsidP="00B53F97">
          <w:pPr>
            <w:pStyle w:val="TOC2"/>
            <w:rPr>
              <w:rFonts w:asciiTheme="minorHAnsi" w:eastAsiaTheme="minorEastAsia" w:hAnsiTheme="minorHAnsi" w:cstheme="minorBidi"/>
              <w:szCs w:val="22"/>
              <w:lang w:val="en-US" w:eastAsia="en-US"/>
            </w:rPr>
          </w:pPr>
          <w:hyperlink w:anchor="_Toc85059430" w:history="1">
            <w:r w:rsidRPr="00B53F97">
              <w:rPr>
                <w:rStyle w:val="Hyperlink"/>
                <w:rFonts w:cs="Helvetica-Bold"/>
              </w:rPr>
              <w:t>17.3)</w:t>
            </w:r>
            <w:r w:rsidRPr="00B53F97">
              <w:rPr>
                <w:rFonts w:asciiTheme="minorHAnsi" w:eastAsiaTheme="minorEastAsia" w:hAnsiTheme="minorHAnsi" w:cstheme="minorBidi"/>
                <w:szCs w:val="22"/>
                <w:lang w:val="en-US" w:eastAsia="en-US"/>
              </w:rPr>
              <w:tab/>
            </w:r>
            <w:r w:rsidRPr="00B53F97">
              <w:rPr>
                <w:rStyle w:val="Hyperlink"/>
                <w:rFonts w:cs="Helvetica-Bold"/>
              </w:rPr>
              <w:t>PEMFC gas diffusion layers</w:t>
            </w:r>
            <w:r w:rsidRPr="00B53F97">
              <w:rPr>
                <w:webHidden/>
              </w:rPr>
              <w:tab/>
            </w:r>
            <w:r w:rsidRPr="00B53F97">
              <w:rPr>
                <w:webHidden/>
              </w:rPr>
              <w:fldChar w:fldCharType="begin"/>
            </w:r>
            <w:r w:rsidRPr="00B53F97">
              <w:rPr>
                <w:webHidden/>
              </w:rPr>
              <w:instrText xml:space="preserve"> PAGEREF _Toc85059430 \h </w:instrText>
            </w:r>
            <w:r w:rsidRPr="00B53F97">
              <w:rPr>
                <w:webHidden/>
              </w:rPr>
            </w:r>
            <w:r w:rsidRPr="00B53F97">
              <w:rPr>
                <w:webHidden/>
              </w:rPr>
              <w:fldChar w:fldCharType="separate"/>
            </w:r>
            <w:r w:rsidRPr="00B53F97">
              <w:rPr>
                <w:webHidden/>
              </w:rPr>
              <w:t>69</w:t>
            </w:r>
            <w:r w:rsidRPr="00B53F97">
              <w:rPr>
                <w:webHidden/>
              </w:rPr>
              <w:fldChar w:fldCharType="end"/>
            </w:r>
          </w:hyperlink>
        </w:p>
        <w:p w14:paraId="6340F1F9" w14:textId="7546B7D8" w:rsidR="00B53F97" w:rsidRPr="00B53F97" w:rsidRDefault="00B53F97">
          <w:pPr>
            <w:pStyle w:val="TOC1"/>
            <w:rPr>
              <w:rFonts w:asciiTheme="minorHAnsi" w:eastAsiaTheme="minorEastAsia" w:hAnsiTheme="minorHAnsi" w:cstheme="minorBidi"/>
              <w:bCs/>
              <w:szCs w:val="22"/>
              <w:lang w:val="en-US" w:eastAsia="en-US"/>
            </w:rPr>
          </w:pPr>
          <w:hyperlink w:anchor="_Toc85059431" w:history="1">
            <w:r w:rsidRPr="00B53F97">
              <w:rPr>
                <w:rStyle w:val="Hyperlink"/>
                <w:rFonts w:cs="Helvetica-Bold"/>
                <w:bCs/>
              </w:rPr>
              <w:t>18.</w:t>
            </w:r>
            <w:r w:rsidRPr="00B53F97">
              <w:rPr>
                <w:rFonts w:asciiTheme="minorHAnsi" w:eastAsiaTheme="minorEastAsia" w:hAnsiTheme="minorHAnsi" w:cstheme="minorBidi"/>
                <w:bCs/>
                <w:szCs w:val="22"/>
                <w:lang w:val="en-US" w:eastAsia="en-US"/>
              </w:rPr>
              <w:tab/>
            </w:r>
            <w:r w:rsidRPr="00B53F97">
              <w:rPr>
                <w:rStyle w:val="Hyperlink"/>
                <w:rFonts w:cs="Helvetica-Bold"/>
                <w:bCs/>
              </w:rPr>
              <w:t>Constructing the Fuel Cell Bipolar Plates, Gaskets, End Plates, and Current Collectors</w:t>
            </w:r>
            <w:r w:rsidRPr="00B53F97">
              <w:rPr>
                <w:bCs/>
                <w:webHidden/>
              </w:rPr>
              <w:tab/>
            </w:r>
            <w:r w:rsidRPr="00B53F97">
              <w:rPr>
                <w:bCs/>
                <w:webHidden/>
              </w:rPr>
              <w:fldChar w:fldCharType="begin"/>
            </w:r>
            <w:r w:rsidRPr="00B53F97">
              <w:rPr>
                <w:bCs/>
                <w:webHidden/>
              </w:rPr>
              <w:instrText xml:space="preserve"> PAGEREF _Toc85059431 \h </w:instrText>
            </w:r>
            <w:r w:rsidRPr="00B53F97">
              <w:rPr>
                <w:bCs/>
                <w:webHidden/>
              </w:rPr>
            </w:r>
            <w:r w:rsidRPr="00B53F97">
              <w:rPr>
                <w:bCs/>
                <w:webHidden/>
              </w:rPr>
              <w:fldChar w:fldCharType="separate"/>
            </w:r>
            <w:r w:rsidRPr="00B53F97">
              <w:rPr>
                <w:bCs/>
                <w:webHidden/>
              </w:rPr>
              <w:t>70</w:t>
            </w:r>
            <w:r w:rsidRPr="00B53F97">
              <w:rPr>
                <w:bCs/>
                <w:webHidden/>
              </w:rPr>
              <w:fldChar w:fldCharType="end"/>
            </w:r>
          </w:hyperlink>
        </w:p>
        <w:p w14:paraId="4D8FD63E" w14:textId="11C609F3" w:rsidR="00B53F97" w:rsidRPr="00B53F97" w:rsidRDefault="00B53F97" w:rsidP="00B53F97">
          <w:pPr>
            <w:pStyle w:val="TOC2"/>
            <w:rPr>
              <w:rFonts w:asciiTheme="minorHAnsi" w:eastAsiaTheme="minorEastAsia" w:hAnsiTheme="minorHAnsi" w:cstheme="minorBidi"/>
              <w:szCs w:val="22"/>
              <w:lang w:val="en-US" w:eastAsia="en-US"/>
            </w:rPr>
          </w:pPr>
          <w:hyperlink w:anchor="_Toc85059432" w:history="1">
            <w:r w:rsidRPr="00B53F97">
              <w:rPr>
                <w:rStyle w:val="Hyperlink"/>
              </w:rPr>
              <w:t>18.1)</w:t>
            </w:r>
            <w:r w:rsidRPr="00B53F97">
              <w:rPr>
                <w:rFonts w:asciiTheme="minorHAnsi" w:eastAsiaTheme="minorEastAsia" w:hAnsiTheme="minorHAnsi" w:cstheme="minorBidi"/>
                <w:szCs w:val="22"/>
                <w:lang w:val="en-US" w:eastAsia="en-US"/>
              </w:rPr>
              <w:tab/>
            </w:r>
            <w:r w:rsidRPr="00B53F97">
              <w:rPr>
                <w:rStyle w:val="Hyperlink"/>
                <w:rFonts w:cs="Helvetica-Bold"/>
                <w:lang w:val="en-US"/>
              </w:rPr>
              <w:t>Bipolar plate design</w:t>
            </w:r>
            <w:r w:rsidRPr="00B53F97">
              <w:rPr>
                <w:webHidden/>
              </w:rPr>
              <w:tab/>
            </w:r>
            <w:r w:rsidRPr="00B53F97">
              <w:rPr>
                <w:webHidden/>
              </w:rPr>
              <w:fldChar w:fldCharType="begin"/>
            </w:r>
            <w:r w:rsidRPr="00B53F97">
              <w:rPr>
                <w:webHidden/>
              </w:rPr>
              <w:instrText xml:space="preserve"> PAGEREF _Toc85059432 \h </w:instrText>
            </w:r>
            <w:r w:rsidRPr="00B53F97">
              <w:rPr>
                <w:webHidden/>
              </w:rPr>
            </w:r>
            <w:r w:rsidRPr="00B53F97">
              <w:rPr>
                <w:webHidden/>
              </w:rPr>
              <w:fldChar w:fldCharType="separate"/>
            </w:r>
            <w:r w:rsidRPr="00B53F97">
              <w:rPr>
                <w:webHidden/>
              </w:rPr>
              <w:t>70</w:t>
            </w:r>
            <w:r w:rsidRPr="00B53F97">
              <w:rPr>
                <w:webHidden/>
              </w:rPr>
              <w:fldChar w:fldCharType="end"/>
            </w:r>
          </w:hyperlink>
        </w:p>
        <w:p w14:paraId="221AF1E0" w14:textId="073465F3" w:rsidR="00B53F97" w:rsidRPr="00B53F97" w:rsidRDefault="00B53F97" w:rsidP="00B53F97">
          <w:pPr>
            <w:pStyle w:val="TOC2"/>
            <w:rPr>
              <w:rFonts w:asciiTheme="minorHAnsi" w:eastAsiaTheme="minorEastAsia" w:hAnsiTheme="minorHAnsi" w:cstheme="minorBidi"/>
              <w:szCs w:val="22"/>
              <w:lang w:val="en-US" w:eastAsia="en-US"/>
            </w:rPr>
          </w:pPr>
          <w:hyperlink w:anchor="_Toc85059433" w:history="1">
            <w:r w:rsidRPr="00B53F97">
              <w:rPr>
                <w:rStyle w:val="Hyperlink"/>
              </w:rPr>
              <w:t>18.2)</w:t>
            </w:r>
            <w:r w:rsidRPr="00B53F97">
              <w:rPr>
                <w:rFonts w:asciiTheme="minorHAnsi" w:eastAsiaTheme="minorEastAsia" w:hAnsiTheme="minorHAnsi" w:cstheme="minorBidi"/>
                <w:szCs w:val="22"/>
                <w:lang w:val="en-US" w:eastAsia="en-US"/>
              </w:rPr>
              <w:tab/>
            </w:r>
            <w:r w:rsidRPr="00B53F97">
              <w:rPr>
                <w:rStyle w:val="Hyperlink"/>
              </w:rPr>
              <w:t>Gasket selection</w:t>
            </w:r>
            <w:r w:rsidRPr="00B53F97">
              <w:rPr>
                <w:webHidden/>
              </w:rPr>
              <w:tab/>
            </w:r>
            <w:r w:rsidRPr="00B53F97">
              <w:rPr>
                <w:webHidden/>
              </w:rPr>
              <w:fldChar w:fldCharType="begin"/>
            </w:r>
            <w:r w:rsidRPr="00B53F97">
              <w:rPr>
                <w:webHidden/>
              </w:rPr>
              <w:instrText xml:space="preserve"> PAGEREF _Toc85059433 \h </w:instrText>
            </w:r>
            <w:r w:rsidRPr="00B53F97">
              <w:rPr>
                <w:webHidden/>
              </w:rPr>
            </w:r>
            <w:r w:rsidRPr="00B53F97">
              <w:rPr>
                <w:webHidden/>
              </w:rPr>
              <w:fldChar w:fldCharType="separate"/>
            </w:r>
            <w:r w:rsidRPr="00B53F97">
              <w:rPr>
                <w:webHidden/>
              </w:rPr>
              <w:t>72</w:t>
            </w:r>
            <w:r w:rsidRPr="00B53F97">
              <w:rPr>
                <w:webHidden/>
              </w:rPr>
              <w:fldChar w:fldCharType="end"/>
            </w:r>
          </w:hyperlink>
        </w:p>
        <w:p w14:paraId="7EBDE0AF" w14:textId="183E0EA2" w:rsidR="00B53F97" w:rsidRPr="00B53F97" w:rsidRDefault="00B53F97" w:rsidP="00B53F97">
          <w:pPr>
            <w:pStyle w:val="TOC2"/>
            <w:rPr>
              <w:rFonts w:asciiTheme="minorHAnsi" w:eastAsiaTheme="minorEastAsia" w:hAnsiTheme="minorHAnsi" w:cstheme="minorBidi"/>
              <w:szCs w:val="22"/>
              <w:lang w:val="en-US" w:eastAsia="en-US"/>
            </w:rPr>
          </w:pPr>
          <w:hyperlink w:anchor="_Toc85059434" w:history="1">
            <w:r w:rsidRPr="00B53F97">
              <w:rPr>
                <w:rStyle w:val="Hyperlink"/>
              </w:rPr>
              <w:t>18.3)</w:t>
            </w:r>
            <w:r w:rsidRPr="00B53F97">
              <w:rPr>
                <w:rFonts w:asciiTheme="minorHAnsi" w:eastAsiaTheme="minorEastAsia" w:hAnsiTheme="minorHAnsi" w:cstheme="minorBidi"/>
                <w:szCs w:val="22"/>
                <w:lang w:val="en-US" w:eastAsia="en-US"/>
              </w:rPr>
              <w:tab/>
            </w:r>
            <w:r w:rsidRPr="00B53F97">
              <w:rPr>
                <w:rStyle w:val="Hyperlink"/>
              </w:rPr>
              <w:t>End plates</w:t>
            </w:r>
            <w:r w:rsidRPr="00B53F97">
              <w:rPr>
                <w:webHidden/>
              </w:rPr>
              <w:tab/>
            </w:r>
            <w:r w:rsidRPr="00B53F97">
              <w:rPr>
                <w:webHidden/>
              </w:rPr>
              <w:fldChar w:fldCharType="begin"/>
            </w:r>
            <w:r w:rsidRPr="00B53F97">
              <w:rPr>
                <w:webHidden/>
              </w:rPr>
              <w:instrText xml:space="preserve"> PAGEREF _Toc85059434 \h </w:instrText>
            </w:r>
            <w:r w:rsidRPr="00B53F97">
              <w:rPr>
                <w:webHidden/>
              </w:rPr>
            </w:r>
            <w:r w:rsidRPr="00B53F97">
              <w:rPr>
                <w:webHidden/>
              </w:rPr>
              <w:fldChar w:fldCharType="separate"/>
            </w:r>
            <w:r w:rsidRPr="00B53F97">
              <w:rPr>
                <w:webHidden/>
              </w:rPr>
              <w:t>72</w:t>
            </w:r>
            <w:r w:rsidRPr="00B53F97">
              <w:rPr>
                <w:webHidden/>
              </w:rPr>
              <w:fldChar w:fldCharType="end"/>
            </w:r>
          </w:hyperlink>
        </w:p>
        <w:p w14:paraId="55619042" w14:textId="53F183B7" w:rsidR="00B53F97" w:rsidRPr="00B53F97" w:rsidRDefault="00B53F97">
          <w:pPr>
            <w:pStyle w:val="TOC1"/>
            <w:rPr>
              <w:rFonts w:asciiTheme="minorHAnsi" w:eastAsiaTheme="minorEastAsia" w:hAnsiTheme="minorHAnsi" w:cstheme="minorBidi"/>
              <w:bCs/>
              <w:szCs w:val="22"/>
              <w:lang w:val="en-US" w:eastAsia="en-US"/>
            </w:rPr>
          </w:pPr>
          <w:hyperlink w:anchor="_Toc85059435" w:history="1">
            <w:r w:rsidRPr="00B53F97">
              <w:rPr>
                <w:rStyle w:val="Hyperlink"/>
                <w:bCs/>
              </w:rPr>
              <w:t>References</w:t>
            </w:r>
            <w:r w:rsidRPr="00B53F97">
              <w:rPr>
                <w:bCs/>
                <w:webHidden/>
              </w:rPr>
              <w:tab/>
            </w:r>
            <w:r w:rsidRPr="00B53F97">
              <w:rPr>
                <w:bCs/>
                <w:webHidden/>
              </w:rPr>
              <w:fldChar w:fldCharType="begin"/>
            </w:r>
            <w:r w:rsidRPr="00B53F97">
              <w:rPr>
                <w:bCs/>
                <w:webHidden/>
              </w:rPr>
              <w:instrText xml:space="preserve"> PAGEREF _Toc85059435 \h </w:instrText>
            </w:r>
            <w:r w:rsidRPr="00B53F97">
              <w:rPr>
                <w:bCs/>
                <w:webHidden/>
              </w:rPr>
            </w:r>
            <w:r w:rsidRPr="00B53F97">
              <w:rPr>
                <w:bCs/>
                <w:webHidden/>
              </w:rPr>
              <w:fldChar w:fldCharType="separate"/>
            </w:r>
            <w:r w:rsidRPr="00B53F97">
              <w:rPr>
                <w:bCs/>
                <w:webHidden/>
              </w:rPr>
              <w:t>76</w:t>
            </w:r>
            <w:r w:rsidRPr="00B53F97">
              <w:rPr>
                <w:bCs/>
                <w:webHidden/>
              </w:rPr>
              <w:fldChar w:fldCharType="end"/>
            </w:r>
          </w:hyperlink>
        </w:p>
        <w:p w14:paraId="28E11B6E" w14:textId="12A0A1B4" w:rsidR="00F0347E" w:rsidRDefault="00F0347E">
          <w:r>
            <w:rPr>
              <w:b/>
              <w:bCs/>
              <w:noProof/>
            </w:rPr>
            <w:fldChar w:fldCharType="end"/>
          </w:r>
        </w:p>
      </w:sdtContent>
    </w:sdt>
    <w:p w14:paraId="741B142D" w14:textId="5C4CEEF2" w:rsidR="00237D93" w:rsidRDefault="00237D93" w:rsidP="00440A2B">
      <w:pPr>
        <w:sectPr w:rsidR="00237D93" w:rsidSect="008352D7">
          <w:headerReference w:type="even" r:id="rId12"/>
          <w:headerReference w:type="default" r:id="rId13"/>
          <w:footerReference w:type="even" r:id="rId14"/>
          <w:footerReference w:type="default" r:id="rId15"/>
          <w:headerReference w:type="first" r:id="rId16"/>
          <w:footerReference w:type="first" r:id="rId17"/>
          <w:type w:val="oddPage"/>
          <w:pgSz w:w="11907" w:h="16839" w:code="9"/>
          <w:pgMar w:top="1134" w:right="1134" w:bottom="1134" w:left="1134" w:header="709" w:footer="709" w:gutter="0"/>
          <w:pgNumType w:fmt="upperRoman"/>
          <w:cols w:space="708"/>
          <w:titlePg/>
          <w:docGrid w:linePitch="360"/>
        </w:sectPr>
      </w:pPr>
      <w:bookmarkStart w:id="0" w:name="_GoBack"/>
      <w:bookmarkEnd w:id="0"/>
    </w:p>
    <w:p w14:paraId="3BBF782D" w14:textId="6A05E104" w:rsidR="009D5481" w:rsidRPr="00AD5278" w:rsidRDefault="00AD5278" w:rsidP="00AD5278">
      <w:pPr>
        <w:jc w:val="center"/>
        <w:rPr>
          <w:rFonts w:ascii="Century Gothic" w:hAnsi="Century Gothic"/>
          <w:b/>
          <w:bCs/>
          <w:i/>
          <w:iCs/>
          <w:sz w:val="32"/>
          <w:szCs w:val="32"/>
        </w:rPr>
      </w:pPr>
      <w:r w:rsidRPr="00AD5278">
        <w:rPr>
          <w:rFonts w:ascii="Century Gothic" w:hAnsi="Century Gothic"/>
          <w:b/>
          <w:bCs/>
          <w:i/>
          <w:iCs/>
          <w:noProof/>
          <w:sz w:val="28"/>
          <w:szCs w:val="44"/>
          <w:lang w:val="en-US" w:eastAsia="en-US"/>
        </w:rPr>
        <w:lastRenderedPageBreak/>
        <w:drawing>
          <wp:inline distT="0" distB="0" distL="0" distR="0" wp14:anchorId="2CC03C54" wp14:editId="65D72F2A">
            <wp:extent cx="4695825" cy="3552825"/>
            <wp:effectExtent l="0" t="0" r="9525" b="952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95825" cy="3552825"/>
                    </a:xfrm>
                    <a:prstGeom prst="rect">
                      <a:avLst/>
                    </a:prstGeom>
                  </pic:spPr>
                </pic:pic>
              </a:graphicData>
            </a:graphic>
          </wp:inline>
        </w:drawing>
      </w:r>
    </w:p>
    <w:p w14:paraId="7E963562" w14:textId="0C0E7256" w:rsidR="00AD5278" w:rsidRDefault="00AD5278" w:rsidP="00AD5278">
      <w:pPr>
        <w:jc w:val="center"/>
        <w:rPr>
          <w:rFonts w:ascii="Century Gothic" w:hAnsi="Century Gothic" w:cs="CMR8"/>
          <w:b/>
          <w:bCs/>
          <w:i/>
          <w:iCs/>
          <w:sz w:val="20"/>
          <w:szCs w:val="20"/>
          <w:lang w:val="en-US"/>
        </w:rPr>
      </w:pPr>
      <w:r w:rsidRPr="00AD5278">
        <w:rPr>
          <w:rFonts w:ascii="Century Gothic" w:hAnsi="Century Gothic" w:cs="CMR8"/>
          <w:b/>
          <w:bCs/>
          <w:i/>
          <w:iCs/>
          <w:sz w:val="20"/>
          <w:szCs w:val="20"/>
          <w:lang w:val="en-US"/>
        </w:rPr>
        <w:t>Schematics of a fuel cell stack operation and components</w:t>
      </w:r>
      <w:r>
        <w:rPr>
          <w:rStyle w:val="FootnoteReference"/>
          <w:rFonts w:ascii="Century Gothic" w:hAnsi="Century Gothic" w:cs="CMR8"/>
          <w:b/>
          <w:bCs/>
          <w:i/>
          <w:iCs/>
          <w:sz w:val="20"/>
          <w:szCs w:val="20"/>
          <w:lang w:val="en-US"/>
        </w:rPr>
        <w:footnoteReference w:id="2"/>
      </w:r>
    </w:p>
    <w:p w14:paraId="031DD250" w14:textId="77777777" w:rsidR="00AD5278" w:rsidRPr="00AD5278" w:rsidRDefault="00AD5278" w:rsidP="00AD5278">
      <w:pPr>
        <w:jc w:val="center"/>
        <w:rPr>
          <w:rFonts w:ascii="Century Gothic" w:hAnsi="Century Gothic"/>
          <w:b/>
          <w:bCs/>
          <w:i/>
          <w:iCs/>
          <w:sz w:val="32"/>
          <w:szCs w:val="32"/>
        </w:rPr>
      </w:pPr>
    </w:p>
    <w:p w14:paraId="54C2093C" w14:textId="34ED5610" w:rsidR="009E121E" w:rsidRPr="00B049F1" w:rsidRDefault="009E121E" w:rsidP="009E121E">
      <w:pPr>
        <w:jc w:val="left"/>
        <w:rPr>
          <w:rFonts w:ascii="Century Gothic" w:hAnsi="Century Gothic"/>
          <w:b/>
          <w:bCs/>
          <w:sz w:val="28"/>
          <w:szCs w:val="28"/>
        </w:rPr>
      </w:pPr>
      <w:r w:rsidRPr="00B049F1">
        <w:rPr>
          <w:rStyle w:val="jlqj4b"/>
          <w:rFonts w:ascii="Century Gothic" w:hAnsi="Century Gothic"/>
          <w:b/>
          <w:bCs/>
          <w:sz w:val="24"/>
          <w:szCs w:val="40"/>
          <w:lang w:val="en"/>
        </w:rPr>
        <w:t xml:space="preserve">An electric </w:t>
      </w:r>
      <w:r w:rsidR="000B3F0A" w:rsidRPr="00B049F1">
        <w:rPr>
          <w:rStyle w:val="jlqj4b"/>
          <w:rFonts w:ascii="Century Gothic" w:hAnsi="Century Gothic"/>
          <w:b/>
          <w:bCs/>
          <w:sz w:val="24"/>
          <w:szCs w:val="40"/>
          <w:lang w:val="en"/>
        </w:rPr>
        <w:t>generator:</w:t>
      </w:r>
    </w:p>
    <w:p w14:paraId="375798EF" w14:textId="2ED3C89B" w:rsidR="009E121E" w:rsidRPr="009E121E" w:rsidRDefault="009E121E" w:rsidP="009E121E">
      <w:pPr>
        <w:jc w:val="left"/>
        <w:rPr>
          <w:rFonts w:ascii="Century Gothic" w:hAnsi="Century Gothic"/>
          <w:sz w:val="24"/>
          <w:szCs w:val="24"/>
        </w:rPr>
      </w:pPr>
      <w:r w:rsidRPr="009E121E">
        <w:rPr>
          <w:rFonts w:ascii="Century Gothic" w:hAnsi="Century Gothic"/>
          <w:sz w:val="24"/>
          <w:szCs w:val="24"/>
        </w:rPr>
        <w:t>- The fuel cell transforms chemical energy into electrical energy;</w:t>
      </w:r>
    </w:p>
    <w:p w14:paraId="3692E3DE" w14:textId="31BDDDA2" w:rsidR="009E121E" w:rsidRPr="009E121E" w:rsidRDefault="009E121E" w:rsidP="009E121E">
      <w:pPr>
        <w:jc w:val="left"/>
        <w:rPr>
          <w:rFonts w:ascii="Century Gothic" w:hAnsi="Century Gothic"/>
          <w:sz w:val="24"/>
          <w:szCs w:val="24"/>
        </w:rPr>
      </w:pPr>
      <w:r w:rsidRPr="009E121E">
        <w:rPr>
          <w:rFonts w:ascii="Century Gothic" w:hAnsi="Century Gothic"/>
          <w:sz w:val="24"/>
          <w:szCs w:val="24"/>
        </w:rPr>
        <w:t>- We have a fuel and an oxidizer as in a heat engine;</w:t>
      </w:r>
    </w:p>
    <w:p w14:paraId="3BB5ECE3" w14:textId="186982F4" w:rsidR="009E121E" w:rsidRDefault="009E121E" w:rsidP="009E121E">
      <w:pPr>
        <w:jc w:val="left"/>
        <w:rPr>
          <w:rFonts w:ascii="Century Gothic" w:hAnsi="Century Gothic"/>
          <w:sz w:val="24"/>
          <w:szCs w:val="24"/>
        </w:rPr>
      </w:pPr>
      <w:r w:rsidRPr="009E121E">
        <w:rPr>
          <w:rFonts w:ascii="Century Gothic" w:hAnsi="Century Gothic"/>
          <w:sz w:val="24"/>
          <w:szCs w:val="24"/>
        </w:rPr>
        <w:t>- Electric power is produced directly without an alternator.</w:t>
      </w:r>
    </w:p>
    <w:p w14:paraId="22D19858" w14:textId="2CDCF397" w:rsidR="00ED0174" w:rsidRDefault="00ED0174" w:rsidP="009E121E">
      <w:pPr>
        <w:jc w:val="left"/>
        <w:rPr>
          <w:rFonts w:ascii="Century Gothic" w:hAnsi="Century Gothic"/>
          <w:sz w:val="24"/>
          <w:szCs w:val="24"/>
        </w:rPr>
      </w:pPr>
    </w:p>
    <w:p w14:paraId="5F5C7577" w14:textId="77777777" w:rsidR="00ED0174" w:rsidRPr="0060284C" w:rsidRDefault="00ED0174" w:rsidP="00E44F8F">
      <w:pPr>
        <w:pStyle w:val="ListParagraph"/>
        <w:numPr>
          <w:ilvl w:val="0"/>
          <w:numId w:val="4"/>
        </w:numPr>
        <w:outlineLvl w:val="0"/>
        <w:rPr>
          <w:rFonts w:ascii="Century Gothic" w:hAnsi="Century Gothic"/>
          <w:b/>
          <w:bCs/>
          <w:sz w:val="28"/>
          <w:szCs w:val="28"/>
        </w:rPr>
      </w:pPr>
      <w:bookmarkStart w:id="1" w:name="_Toc85059379"/>
      <w:r w:rsidRPr="0060284C">
        <w:rPr>
          <w:rFonts w:ascii="Century Gothic" w:hAnsi="Century Gothic"/>
          <w:b/>
          <w:bCs/>
          <w:sz w:val="28"/>
          <w:szCs w:val="28"/>
        </w:rPr>
        <w:t>Type of fuel cell</w:t>
      </w:r>
      <w:bookmarkEnd w:id="1"/>
    </w:p>
    <w:p w14:paraId="79134592" w14:textId="77777777" w:rsidR="00ED0174" w:rsidRPr="0060284C" w:rsidRDefault="00ED0174" w:rsidP="00ED0174">
      <w:pPr>
        <w:pStyle w:val="Abstand"/>
        <w:ind w:left="360"/>
        <w:rPr>
          <w:rFonts w:ascii="Century Gothic" w:hAnsi="Century Gothic"/>
          <w:sz w:val="24"/>
          <w:szCs w:val="24"/>
        </w:rPr>
      </w:pPr>
      <w:r w:rsidRPr="0060284C">
        <w:rPr>
          <w:rFonts w:ascii="Century Gothic" w:hAnsi="Century Gothic"/>
          <w:sz w:val="24"/>
          <w:szCs w:val="24"/>
        </w:rPr>
        <w:t>There are currently 6 types of fuel cell:</w:t>
      </w:r>
    </w:p>
    <w:p w14:paraId="7360EF17" w14:textId="77777777" w:rsidR="00ED0174" w:rsidRPr="0060284C" w:rsidRDefault="00ED0174" w:rsidP="00ED0174">
      <w:pPr>
        <w:pStyle w:val="Abstand"/>
        <w:ind w:left="360"/>
        <w:rPr>
          <w:rFonts w:ascii="Century Gothic" w:hAnsi="Century Gothic"/>
          <w:sz w:val="24"/>
          <w:szCs w:val="24"/>
        </w:rPr>
      </w:pPr>
    </w:p>
    <w:p w14:paraId="68C14BB3" w14:textId="77777777" w:rsidR="00ED0174" w:rsidRPr="0060284C" w:rsidRDefault="00ED0174" w:rsidP="00ED0174">
      <w:pPr>
        <w:pStyle w:val="Abstand"/>
        <w:ind w:left="360"/>
        <w:rPr>
          <w:rFonts w:ascii="Century Gothic" w:hAnsi="Century Gothic"/>
          <w:sz w:val="24"/>
          <w:szCs w:val="24"/>
        </w:rPr>
      </w:pPr>
      <w:r w:rsidRPr="0060284C">
        <w:rPr>
          <w:rFonts w:ascii="Century Gothic" w:hAnsi="Century Gothic"/>
          <w:sz w:val="24"/>
          <w:szCs w:val="24"/>
        </w:rPr>
        <w:t>• AFC (Alkaline fuel Cell),</w:t>
      </w:r>
    </w:p>
    <w:p w14:paraId="5A820617" w14:textId="77777777" w:rsidR="00ED0174" w:rsidRDefault="00ED0174" w:rsidP="00ED0174">
      <w:pPr>
        <w:pStyle w:val="Abstand"/>
        <w:ind w:left="360"/>
        <w:rPr>
          <w:rFonts w:ascii="Century Gothic" w:hAnsi="Century Gothic"/>
          <w:sz w:val="24"/>
          <w:szCs w:val="24"/>
        </w:rPr>
      </w:pPr>
      <w:r w:rsidRPr="0060284C">
        <w:rPr>
          <w:rFonts w:ascii="Century Gothic" w:hAnsi="Century Gothic"/>
          <w:sz w:val="24"/>
          <w:szCs w:val="24"/>
        </w:rPr>
        <w:t>• PEMFC (Polymer Exchange Membran Fuel Cell),</w:t>
      </w:r>
    </w:p>
    <w:p w14:paraId="4930880E" w14:textId="77777777" w:rsidR="00ED0174" w:rsidRPr="0060284C" w:rsidRDefault="00ED0174" w:rsidP="00ED0174">
      <w:pPr>
        <w:pStyle w:val="Abstand"/>
        <w:ind w:left="360"/>
        <w:rPr>
          <w:rFonts w:ascii="Century Gothic" w:hAnsi="Century Gothic"/>
          <w:sz w:val="24"/>
          <w:szCs w:val="24"/>
        </w:rPr>
      </w:pPr>
    </w:p>
    <w:p w14:paraId="65E069E9" w14:textId="77777777" w:rsidR="00ED0174" w:rsidRPr="0060284C" w:rsidRDefault="00ED0174" w:rsidP="00ED0174">
      <w:pPr>
        <w:pStyle w:val="Abstand"/>
        <w:ind w:left="360"/>
        <w:rPr>
          <w:rFonts w:ascii="Century Gothic" w:hAnsi="Century Gothic"/>
          <w:sz w:val="24"/>
          <w:szCs w:val="24"/>
        </w:rPr>
      </w:pPr>
      <w:r w:rsidRPr="0060284C">
        <w:rPr>
          <w:rFonts w:ascii="Century Gothic" w:hAnsi="Century Gothic"/>
          <w:sz w:val="24"/>
          <w:szCs w:val="24"/>
        </w:rPr>
        <w:t>• DMFC (Direct Methanol Fuel Cell),</w:t>
      </w:r>
    </w:p>
    <w:p w14:paraId="6D4BEDE7" w14:textId="77777777" w:rsidR="00ED0174" w:rsidRPr="0060284C" w:rsidRDefault="00ED0174" w:rsidP="00ED0174">
      <w:pPr>
        <w:pStyle w:val="Abstand"/>
        <w:ind w:left="360"/>
        <w:rPr>
          <w:rFonts w:ascii="Century Gothic" w:hAnsi="Century Gothic"/>
          <w:sz w:val="24"/>
          <w:szCs w:val="24"/>
        </w:rPr>
      </w:pPr>
      <w:r w:rsidRPr="0060284C">
        <w:rPr>
          <w:rFonts w:ascii="Century Gothic" w:hAnsi="Century Gothic"/>
          <w:sz w:val="24"/>
          <w:szCs w:val="24"/>
        </w:rPr>
        <w:t>• PAFC (Phosphoric Acid Fuel Cell),</w:t>
      </w:r>
    </w:p>
    <w:p w14:paraId="14F2A417" w14:textId="77777777" w:rsidR="00ED0174" w:rsidRPr="0060284C" w:rsidRDefault="00ED0174" w:rsidP="00ED0174">
      <w:pPr>
        <w:pStyle w:val="Abstand"/>
        <w:ind w:left="360"/>
        <w:rPr>
          <w:rFonts w:ascii="Century Gothic" w:hAnsi="Century Gothic"/>
          <w:sz w:val="24"/>
          <w:szCs w:val="24"/>
        </w:rPr>
      </w:pPr>
    </w:p>
    <w:p w14:paraId="3B8DD2DC" w14:textId="77777777" w:rsidR="00ED0174" w:rsidRPr="0060284C" w:rsidRDefault="00ED0174" w:rsidP="00ED0174">
      <w:pPr>
        <w:pStyle w:val="Abstand"/>
        <w:ind w:left="360"/>
        <w:rPr>
          <w:rFonts w:ascii="Century Gothic" w:hAnsi="Century Gothic"/>
          <w:sz w:val="24"/>
          <w:szCs w:val="24"/>
        </w:rPr>
      </w:pPr>
      <w:r w:rsidRPr="0060284C">
        <w:rPr>
          <w:rFonts w:ascii="Century Gothic" w:hAnsi="Century Gothic"/>
          <w:sz w:val="24"/>
          <w:szCs w:val="24"/>
        </w:rPr>
        <w:t>• MCFC (Molten carbonate Fuel Cell),</w:t>
      </w:r>
    </w:p>
    <w:p w14:paraId="4ADF06DB" w14:textId="77777777" w:rsidR="00ED0174" w:rsidRDefault="00ED0174" w:rsidP="00ED0174">
      <w:pPr>
        <w:pStyle w:val="Abstand"/>
        <w:ind w:left="360"/>
        <w:rPr>
          <w:rFonts w:ascii="Century Gothic" w:hAnsi="Century Gothic"/>
          <w:sz w:val="24"/>
          <w:szCs w:val="24"/>
        </w:rPr>
      </w:pPr>
      <w:r w:rsidRPr="0060284C">
        <w:rPr>
          <w:rFonts w:ascii="Century Gothic" w:hAnsi="Century Gothic"/>
          <w:sz w:val="24"/>
          <w:szCs w:val="24"/>
        </w:rPr>
        <w:t>• SOFC (Solid Oxid Fuel Cell).</w:t>
      </w:r>
    </w:p>
    <w:p w14:paraId="6916DD97" w14:textId="77777777" w:rsidR="00ED0174" w:rsidRDefault="00ED0174" w:rsidP="00ED0174">
      <w:pPr>
        <w:pStyle w:val="Abstand"/>
        <w:ind w:left="360"/>
        <w:rPr>
          <w:rFonts w:ascii="Century Gothic" w:hAnsi="Century Gothic"/>
          <w:sz w:val="24"/>
          <w:szCs w:val="24"/>
        </w:rPr>
      </w:pPr>
    </w:p>
    <w:p w14:paraId="2D3FE87C" w14:textId="77777777" w:rsidR="00ED0174" w:rsidRPr="0060284C" w:rsidRDefault="00ED0174" w:rsidP="00ED0174">
      <w:pPr>
        <w:pStyle w:val="Abstand"/>
        <w:numPr>
          <w:ilvl w:val="0"/>
          <w:numId w:val="5"/>
        </w:numPr>
        <w:rPr>
          <w:rFonts w:ascii="Century Gothic" w:hAnsi="Century Gothic"/>
          <w:b/>
          <w:bCs/>
          <w:sz w:val="24"/>
          <w:szCs w:val="24"/>
        </w:rPr>
      </w:pPr>
      <w:r w:rsidRPr="0060284C">
        <w:rPr>
          <w:rFonts w:ascii="Century Gothic" w:hAnsi="Century Gothic"/>
          <w:b/>
          <w:bCs/>
          <w:sz w:val="24"/>
          <w:szCs w:val="24"/>
        </w:rPr>
        <w:lastRenderedPageBreak/>
        <w:t>PEMFC</w:t>
      </w:r>
    </w:p>
    <w:p w14:paraId="07C6B5D7" w14:textId="26F73D96" w:rsidR="00ED0174" w:rsidRPr="0060284C" w:rsidRDefault="00F15926" w:rsidP="00ED0174">
      <w:pPr>
        <w:pStyle w:val="Abstand"/>
        <w:numPr>
          <w:ilvl w:val="0"/>
          <w:numId w:val="6"/>
        </w:numPr>
        <w:ind w:left="1418"/>
        <w:rPr>
          <w:rFonts w:ascii="Century Gothic" w:hAnsi="Century Gothic"/>
          <w:sz w:val="24"/>
          <w:szCs w:val="24"/>
        </w:rPr>
      </w:pPr>
      <w:r w:rsidRPr="0060284C">
        <w:rPr>
          <w:rFonts w:ascii="Century Gothic" w:hAnsi="Century Gothic"/>
          <w:sz w:val="24"/>
          <w:szCs w:val="24"/>
        </w:rPr>
        <w:t xml:space="preserve">Uses </w:t>
      </w:r>
      <w:r w:rsidR="00ED0174" w:rsidRPr="0060284C">
        <w:rPr>
          <w:rFonts w:ascii="Century Gothic" w:hAnsi="Century Gothic"/>
          <w:sz w:val="24"/>
          <w:szCs w:val="24"/>
        </w:rPr>
        <w:t>H</w:t>
      </w:r>
      <w:r w:rsidR="00ED0174" w:rsidRPr="009E121E">
        <w:rPr>
          <w:rFonts w:ascii="Century Gothic" w:hAnsi="Century Gothic"/>
          <w:sz w:val="24"/>
          <w:szCs w:val="24"/>
          <w:vertAlign w:val="subscript"/>
        </w:rPr>
        <w:t>2</w:t>
      </w:r>
      <w:r w:rsidR="00ED0174" w:rsidRPr="0060284C">
        <w:rPr>
          <w:rFonts w:ascii="Century Gothic" w:hAnsi="Century Gothic"/>
          <w:sz w:val="24"/>
          <w:szCs w:val="24"/>
        </w:rPr>
        <w:t xml:space="preserve"> as fuel (sometimes CH</w:t>
      </w:r>
      <w:r w:rsidR="00ED0174" w:rsidRPr="009E121E">
        <w:rPr>
          <w:rFonts w:ascii="Century Gothic" w:hAnsi="Century Gothic"/>
          <w:sz w:val="24"/>
          <w:szCs w:val="24"/>
          <w:vertAlign w:val="subscript"/>
        </w:rPr>
        <w:t>3</w:t>
      </w:r>
      <w:r w:rsidR="00ED0174" w:rsidRPr="0060284C">
        <w:rPr>
          <w:rFonts w:ascii="Century Gothic" w:hAnsi="Century Gothic"/>
          <w:sz w:val="24"/>
          <w:szCs w:val="24"/>
        </w:rPr>
        <w:t>OH)</w:t>
      </w:r>
    </w:p>
    <w:p w14:paraId="6D3AB5F2" w14:textId="56363294" w:rsidR="00ED0174" w:rsidRPr="0060284C" w:rsidRDefault="00F15926" w:rsidP="00ED0174">
      <w:pPr>
        <w:pStyle w:val="Abstand"/>
        <w:numPr>
          <w:ilvl w:val="0"/>
          <w:numId w:val="6"/>
        </w:numPr>
        <w:ind w:left="1418"/>
        <w:rPr>
          <w:rFonts w:ascii="Century Gothic" w:hAnsi="Century Gothic"/>
          <w:sz w:val="24"/>
          <w:szCs w:val="24"/>
        </w:rPr>
      </w:pPr>
      <w:r w:rsidRPr="0060284C">
        <w:rPr>
          <w:rFonts w:ascii="Century Gothic" w:hAnsi="Century Gothic"/>
          <w:sz w:val="24"/>
          <w:szCs w:val="24"/>
        </w:rPr>
        <w:t xml:space="preserve">A </w:t>
      </w:r>
      <w:r w:rsidR="00ED0174" w:rsidRPr="0060284C">
        <w:rPr>
          <w:rFonts w:ascii="Century Gothic" w:hAnsi="Century Gothic"/>
          <w:sz w:val="24"/>
          <w:szCs w:val="24"/>
        </w:rPr>
        <w:t>polymer membrane</w:t>
      </w:r>
    </w:p>
    <w:p w14:paraId="0062F1A4" w14:textId="2DE87BC1" w:rsidR="00ED0174" w:rsidRPr="0060284C" w:rsidRDefault="00F15926" w:rsidP="00ED0174">
      <w:pPr>
        <w:pStyle w:val="Abstand"/>
        <w:numPr>
          <w:ilvl w:val="0"/>
          <w:numId w:val="6"/>
        </w:numPr>
        <w:ind w:left="1418"/>
        <w:rPr>
          <w:rFonts w:ascii="Century Gothic" w:hAnsi="Century Gothic"/>
          <w:sz w:val="24"/>
          <w:szCs w:val="24"/>
        </w:rPr>
      </w:pPr>
      <w:r w:rsidRPr="0060284C">
        <w:rPr>
          <w:rFonts w:ascii="Century Gothic" w:hAnsi="Century Gothic"/>
          <w:sz w:val="24"/>
          <w:szCs w:val="24"/>
        </w:rPr>
        <w:t xml:space="preserve">Works </w:t>
      </w:r>
      <w:r w:rsidR="00ED0174" w:rsidRPr="0060284C">
        <w:rPr>
          <w:rFonts w:ascii="Century Gothic" w:hAnsi="Century Gothic"/>
          <w:sz w:val="24"/>
          <w:szCs w:val="24"/>
        </w:rPr>
        <w:t>at a low temperature (</w:t>
      </w:r>
      <w:r w:rsidR="00ED0174">
        <w:rPr>
          <w:rFonts w:ascii="Georgia" w:hAnsi="Georgia"/>
          <w:sz w:val="24"/>
          <w:szCs w:val="24"/>
        </w:rPr>
        <w:t>≈</w:t>
      </w:r>
      <w:r w:rsidR="00ED0174" w:rsidRPr="0060284C">
        <w:rPr>
          <w:rFonts w:ascii="Century Gothic" w:hAnsi="Century Gothic"/>
          <w:sz w:val="24"/>
          <w:szCs w:val="24"/>
        </w:rPr>
        <w:t xml:space="preserve"> 60</w:t>
      </w:r>
      <w:r w:rsidR="00ED0174">
        <w:rPr>
          <w:rFonts w:ascii="Georgia" w:hAnsi="Georgia"/>
          <w:sz w:val="24"/>
          <w:szCs w:val="24"/>
        </w:rPr>
        <w:t>˚</w:t>
      </w:r>
      <w:r w:rsidR="00ED0174" w:rsidRPr="0060284C">
        <w:rPr>
          <w:rFonts w:ascii="Century Gothic" w:hAnsi="Century Gothic"/>
          <w:sz w:val="24"/>
          <w:szCs w:val="24"/>
        </w:rPr>
        <w:t>C)</w:t>
      </w:r>
    </w:p>
    <w:p w14:paraId="3379B3C3" w14:textId="16C3A59B" w:rsidR="00ED0174" w:rsidRPr="00B000EE" w:rsidRDefault="00F15926" w:rsidP="00B000EE">
      <w:pPr>
        <w:pStyle w:val="Abstand"/>
        <w:numPr>
          <w:ilvl w:val="0"/>
          <w:numId w:val="6"/>
        </w:numPr>
        <w:ind w:left="1418"/>
        <w:rPr>
          <w:rFonts w:ascii="Century Gothic" w:hAnsi="Century Gothic"/>
          <w:sz w:val="24"/>
          <w:szCs w:val="24"/>
        </w:rPr>
      </w:pPr>
      <w:r w:rsidRPr="0060284C">
        <w:rPr>
          <w:rFonts w:ascii="Century Gothic" w:hAnsi="Century Gothic"/>
          <w:sz w:val="24"/>
          <w:szCs w:val="24"/>
        </w:rPr>
        <w:t xml:space="preserve">Starts </w:t>
      </w:r>
      <w:r w:rsidR="00ED0174" w:rsidRPr="0060284C">
        <w:rPr>
          <w:rFonts w:ascii="Century Gothic" w:hAnsi="Century Gothic"/>
          <w:sz w:val="24"/>
          <w:szCs w:val="24"/>
        </w:rPr>
        <w:t>quickly</w:t>
      </w:r>
    </w:p>
    <w:p w14:paraId="717BFC67" w14:textId="0DA66832" w:rsidR="005177F9" w:rsidRDefault="00B000EE" w:rsidP="005177F9">
      <w:pPr>
        <w:jc w:val="center"/>
        <w:rPr>
          <w:rFonts w:ascii="Century Gothic" w:hAnsi="Century Gothic"/>
          <w:sz w:val="24"/>
          <w:szCs w:val="24"/>
        </w:rPr>
      </w:pPr>
      <w:r>
        <w:rPr>
          <w:noProof/>
          <w:lang w:val="en-US" w:eastAsia="en-US"/>
        </w:rPr>
        <w:drawing>
          <wp:inline distT="0" distB="0" distL="0" distR="0" wp14:anchorId="68A98EFB" wp14:editId="267CBF44">
            <wp:extent cx="5000625" cy="3318148"/>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786"/>
                    <a:stretch/>
                  </pic:blipFill>
                  <pic:spPr bwMode="auto">
                    <a:xfrm>
                      <a:off x="0" y="0"/>
                      <a:ext cx="5093155" cy="3379546"/>
                    </a:xfrm>
                    <a:prstGeom prst="rect">
                      <a:avLst/>
                    </a:prstGeom>
                    <a:ln>
                      <a:noFill/>
                    </a:ln>
                    <a:extLst>
                      <a:ext uri="{53640926-AAD7-44D8-BBD7-CCE9431645EC}">
                        <a14:shadowObscured xmlns:a14="http://schemas.microsoft.com/office/drawing/2010/main"/>
                      </a:ext>
                    </a:extLst>
                  </pic:spPr>
                </pic:pic>
              </a:graphicData>
            </a:graphic>
          </wp:inline>
        </w:drawing>
      </w:r>
      <w:r>
        <w:rPr>
          <w:rStyle w:val="FootnoteReference"/>
          <w:rFonts w:ascii="Century Gothic" w:hAnsi="Century Gothic"/>
          <w:sz w:val="24"/>
          <w:szCs w:val="24"/>
        </w:rPr>
        <w:footnoteReference w:id="3"/>
      </w:r>
    </w:p>
    <w:p w14:paraId="43F7ED0D" w14:textId="77777777" w:rsidR="005177F9" w:rsidRDefault="005177F9" w:rsidP="005177F9">
      <w:pPr>
        <w:jc w:val="center"/>
        <w:rPr>
          <w:rFonts w:ascii="Century Gothic" w:hAnsi="Century Gothic"/>
          <w:sz w:val="24"/>
          <w:szCs w:val="24"/>
        </w:rPr>
      </w:pPr>
    </w:p>
    <w:p w14:paraId="0058F718" w14:textId="6A45994E" w:rsidR="009E121E" w:rsidRPr="009E121E" w:rsidRDefault="009E121E" w:rsidP="009E121E">
      <w:pPr>
        <w:jc w:val="left"/>
        <w:rPr>
          <w:rFonts w:ascii="Century Gothic" w:hAnsi="Century Gothic"/>
          <w:b/>
          <w:bCs/>
          <w:sz w:val="24"/>
          <w:szCs w:val="24"/>
        </w:rPr>
      </w:pPr>
      <w:r w:rsidRPr="009E121E">
        <w:rPr>
          <w:rFonts w:ascii="Century Gothic" w:hAnsi="Century Gothic"/>
          <w:b/>
          <w:bCs/>
          <w:sz w:val="24"/>
          <w:szCs w:val="24"/>
        </w:rPr>
        <w:t>In a few words...</w:t>
      </w:r>
    </w:p>
    <w:p w14:paraId="0B1736A2" w14:textId="0B4311BB" w:rsidR="009E121E" w:rsidRDefault="009E121E" w:rsidP="003F0BDB">
      <w:pPr>
        <w:pStyle w:val="ListParagraph"/>
        <w:numPr>
          <w:ilvl w:val="0"/>
          <w:numId w:val="7"/>
        </w:numPr>
        <w:rPr>
          <w:rFonts w:ascii="Century Gothic" w:hAnsi="Century Gothic"/>
          <w:sz w:val="24"/>
          <w:szCs w:val="24"/>
        </w:rPr>
      </w:pPr>
      <w:r>
        <w:rPr>
          <w:rFonts w:ascii="Century Gothic" w:hAnsi="Century Gothic"/>
          <w:sz w:val="24"/>
          <w:szCs w:val="24"/>
        </w:rPr>
        <w:t>2H</w:t>
      </w:r>
      <w:r w:rsidRPr="009E121E">
        <w:rPr>
          <w:rFonts w:ascii="Century Gothic" w:hAnsi="Century Gothic"/>
          <w:sz w:val="24"/>
          <w:szCs w:val="24"/>
          <w:vertAlign w:val="subscript"/>
        </w:rPr>
        <w:t>2</w:t>
      </w:r>
      <w:r>
        <w:rPr>
          <w:rFonts w:ascii="Century Gothic" w:hAnsi="Century Gothic"/>
          <w:sz w:val="24"/>
          <w:szCs w:val="24"/>
        </w:rPr>
        <w:t xml:space="preserve"> + O</w:t>
      </w:r>
      <w:r w:rsidRPr="009E121E">
        <w:rPr>
          <w:rFonts w:ascii="Century Gothic" w:hAnsi="Century Gothic"/>
          <w:sz w:val="24"/>
          <w:szCs w:val="24"/>
          <w:vertAlign w:val="subscript"/>
        </w:rPr>
        <w:t>2</w:t>
      </w:r>
      <w:r>
        <w:rPr>
          <w:rFonts w:ascii="Century Gothic" w:hAnsi="Century Gothic"/>
          <w:sz w:val="24"/>
          <w:szCs w:val="24"/>
        </w:rPr>
        <w:t xml:space="preserve"> </w:t>
      </w:r>
      <w:r>
        <w:rPr>
          <w:rFonts w:ascii="Calibri" w:hAnsi="Calibri" w:cs="Calibri"/>
          <w:sz w:val="24"/>
          <w:szCs w:val="24"/>
        </w:rPr>
        <w:t>→</w:t>
      </w:r>
      <w:r>
        <w:rPr>
          <w:rFonts w:ascii="Century Gothic" w:hAnsi="Century Gothic"/>
          <w:sz w:val="24"/>
          <w:szCs w:val="24"/>
        </w:rPr>
        <w:t xml:space="preserve"> 2</w:t>
      </w:r>
      <w:proofErr w:type="gramStart"/>
      <w:r>
        <w:rPr>
          <w:rFonts w:ascii="Century Gothic" w:hAnsi="Century Gothic"/>
          <w:sz w:val="24"/>
          <w:szCs w:val="24"/>
        </w:rPr>
        <w:t>H</w:t>
      </w:r>
      <w:r w:rsidRPr="009E121E">
        <w:rPr>
          <w:rFonts w:ascii="Century Gothic" w:hAnsi="Century Gothic"/>
          <w:sz w:val="24"/>
          <w:szCs w:val="24"/>
          <w:vertAlign w:val="subscript"/>
        </w:rPr>
        <w:t>2</w:t>
      </w:r>
      <w:r>
        <w:rPr>
          <w:rFonts w:ascii="Century Gothic" w:hAnsi="Century Gothic"/>
          <w:sz w:val="24"/>
          <w:szCs w:val="24"/>
        </w:rPr>
        <w:t>O ;</w:t>
      </w:r>
      <w:proofErr w:type="gramEnd"/>
    </w:p>
    <w:p w14:paraId="296F4B3E" w14:textId="7F05A893" w:rsidR="009E121E" w:rsidRPr="009E121E" w:rsidRDefault="009E121E" w:rsidP="003F0BDB">
      <w:pPr>
        <w:pStyle w:val="ListParagraph"/>
        <w:numPr>
          <w:ilvl w:val="0"/>
          <w:numId w:val="7"/>
        </w:numPr>
        <w:rPr>
          <w:rFonts w:ascii="Century Gothic" w:hAnsi="Century Gothic"/>
          <w:sz w:val="24"/>
          <w:szCs w:val="24"/>
        </w:rPr>
      </w:pPr>
      <w:r w:rsidRPr="009E121E">
        <w:rPr>
          <w:rFonts w:ascii="Century Gothic" w:hAnsi="Century Gothic"/>
          <w:sz w:val="24"/>
          <w:szCs w:val="24"/>
        </w:rPr>
        <w:t>During the reaction 4 electrons are exchanged;</w:t>
      </w:r>
    </w:p>
    <w:p w14:paraId="270BE882" w14:textId="677A583E" w:rsidR="009E121E" w:rsidRDefault="009E121E" w:rsidP="003F0BDB">
      <w:pPr>
        <w:pStyle w:val="ListParagraph"/>
        <w:numPr>
          <w:ilvl w:val="0"/>
          <w:numId w:val="7"/>
        </w:numPr>
        <w:rPr>
          <w:rFonts w:ascii="Century Gothic" w:hAnsi="Century Gothic"/>
          <w:sz w:val="24"/>
          <w:szCs w:val="24"/>
        </w:rPr>
      </w:pPr>
      <w:r w:rsidRPr="009E121E">
        <w:rPr>
          <w:rFonts w:ascii="Century Gothic" w:hAnsi="Century Gothic"/>
          <w:sz w:val="24"/>
          <w:szCs w:val="24"/>
        </w:rPr>
        <w:t>The theoretical open circuit potential is of the order of 1.2 V per cell.</w:t>
      </w:r>
    </w:p>
    <w:p w14:paraId="5B9830E4" w14:textId="1FC5B2D2" w:rsidR="000B3F0A" w:rsidRDefault="000B3F0A" w:rsidP="000B3F0A">
      <w:pPr>
        <w:rPr>
          <w:rFonts w:ascii="Century Gothic" w:hAnsi="Century Gothic"/>
          <w:sz w:val="24"/>
          <w:szCs w:val="24"/>
        </w:rPr>
      </w:pPr>
    </w:p>
    <w:p w14:paraId="50B3C059" w14:textId="77777777" w:rsidR="000B3F0A" w:rsidRPr="000B3F0A" w:rsidRDefault="000B3F0A" w:rsidP="000B3F0A">
      <w:pPr>
        <w:rPr>
          <w:rFonts w:ascii="Century Gothic" w:hAnsi="Century Gothic"/>
          <w:b/>
          <w:bCs/>
          <w:sz w:val="24"/>
          <w:szCs w:val="24"/>
        </w:rPr>
      </w:pPr>
      <w:r w:rsidRPr="000B3F0A">
        <w:rPr>
          <w:rFonts w:ascii="Century Gothic" w:hAnsi="Century Gothic"/>
          <w:b/>
          <w:bCs/>
          <w:sz w:val="24"/>
          <w:szCs w:val="24"/>
        </w:rPr>
        <w:t>Boundary conditions and assembly (assumption: all cells identical)</w:t>
      </w:r>
    </w:p>
    <w:p w14:paraId="1AE6ED2D" w14:textId="70DA9822" w:rsidR="000B3F0A" w:rsidRPr="000B3F0A" w:rsidRDefault="000B3F0A" w:rsidP="003F0BDB">
      <w:pPr>
        <w:pStyle w:val="ListParagraph"/>
        <w:numPr>
          <w:ilvl w:val="0"/>
          <w:numId w:val="8"/>
        </w:numPr>
        <w:rPr>
          <w:rFonts w:ascii="Century Gothic" w:hAnsi="Century Gothic"/>
          <w:sz w:val="24"/>
          <w:szCs w:val="24"/>
        </w:rPr>
      </w:pPr>
      <w:r w:rsidRPr="000B3F0A">
        <w:rPr>
          <w:rFonts w:ascii="Century Gothic" w:hAnsi="Century Gothic"/>
          <w:sz w:val="24"/>
          <w:szCs w:val="24"/>
        </w:rPr>
        <w:t>The temperatures of the cooling circuit on the left and on the right of the cell will be considered as a single distribution;</w:t>
      </w:r>
    </w:p>
    <w:p w14:paraId="7E69E2CD" w14:textId="43844F60" w:rsidR="000B3F0A" w:rsidRPr="000B3F0A" w:rsidRDefault="000B3F0A" w:rsidP="003F0BDB">
      <w:pPr>
        <w:pStyle w:val="ListParagraph"/>
        <w:numPr>
          <w:ilvl w:val="0"/>
          <w:numId w:val="8"/>
        </w:numPr>
        <w:rPr>
          <w:rFonts w:ascii="Century Gothic" w:hAnsi="Century Gothic"/>
          <w:sz w:val="24"/>
          <w:szCs w:val="24"/>
        </w:rPr>
      </w:pPr>
      <w:r w:rsidRPr="000B3F0A">
        <w:rPr>
          <w:rFonts w:ascii="Century Gothic" w:hAnsi="Century Gothic"/>
          <w:sz w:val="24"/>
          <w:szCs w:val="24"/>
        </w:rPr>
        <w:t>The voltage of the fuel cell will be the number of cells times the calculated voltage in a cell.</w:t>
      </w:r>
    </w:p>
    <w:p w14:paraId="754F031B" w14:textId="308ACF69" w:rsidR="009E121E" w:rsidRDefault="000B3F0A" w:rsidP="009D5481">
      <w:pPr>
        <w:jc w:val="center"/>
        <w:rPr>
          <w:rFonts w:ascii="Century Gothic" w:hAnsi="Century Gothic"/>
          <w:sz w:val="24"/>
          <w:szCs w:val="24"/>
        </w:rPr>
      </w:pPr>
      <w:r>
        <w:rPr>
          <w:noProof/>
          <w:lang w:val="en-US" w:eastAsia="en-US"/>
        </w:rPr>
        <w:lastRenderedPageBreak/>
        <w:drawing>
          <wp:inline distT="0" distB="0" distL="0" distR="0" wp14:anchorId="4CFE3829" wp14:editId="7B5DFFEE">
            <wp:extent cx="2899220" cy="2390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02027" cy="2393090"/>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46F93C09" wp14:editId="085F6A88">
            <wp:extent cx="2994660" cy="2857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01730" cy="2864246"/>
                    </a:xfrm>
                    <a:prstGeom prst="rect">
                      <a:avLst/>
                    </a:prstGeom>
                  </pic:spPr>
                </pic:pic>
              </a:graphicData>
            </a:graphic>
          </wp:inline>
        </w:drawing>
      </w:r>
      <w:r>
        <w:rPr>
          <w:rStyle w:val="FootnoteReference"/>
          <w:rFonts w:ascii="Century Gothic" w:hAnsi="Century Gothic"/>
          <w:sz w:val="24"/>
          <w:szCs w:val="24"/>
        </w:rPr>
        <w:footnoteReference w:id="4"/>
      </w:r>
    </w:p>
    <w:p w14:paraId="0CCE3D0B" w14:textId="74891A7C" w:rsidR="000B3F0A" w:rsidRDefault="000B3F0A" w:rsidP="009D5481">
      <w:pPr>
        <w:jc w:val="center"/>
        <w:rPr>
          <w:rFonts w:ascii="Century Gothic" w:hAnsi="Century Gothic"/>
          <w:b/>
          <w:bCs/>
          <w:i/>
          <w:iCs/>
          <w:szCs w:val="22"/>
        </w:rPr>
      </w:pPr>
      <w:r w:rsidRPr="000B3F0A">
        <w:rPr>
          <w:rFonts w:ascii="Century Gothic" w:hAnsi="Century Gothic"/>
          <w:b/>
          <w:bCs/>
          <w:i/>
          <w:iCs/>
          <w:szCs w:val="22"/>
        </w:rPr>
        <w:t>Cells                                                            Layers</w:t>
      </w:r>
    </w:p>
    <w:p w14:paraId="4AC9FAF6" w14:textId="6D7F845D" w:rsidR="000B3F0A" w:rsidRDefault="000B3F0A" w:rsidP="000B3F0A">
      <w:pPr>
        <w:jc w:val="left"/>
        <w:rPr>
          <w:rFonts w:ascii="Century Gothic" w:hAnsi="Century Gothic"/>
          <w:szCs w:val="22"/>
        </w:rPr>
      </w:pPr>
    </w:p>
    <w:p w14:paraId="5005CC02" w14:textId="77777777" w:rsidR="001D7226" w:rsidRDefault="001D7226" w:rsidP="000B3F0A">
      <w:pPr>
        <w:jc w:val="left"/>
        <w:rPr>
          <w:rFonts w:ascii="Century Gothic" w:hAnsi="Century Gothic"/>
          <w:szCs w:val="22"/>
        </w:rPr>
      </w:pPr>
    </w:p>
    <w:p w14:paraId="51ABCEBA" w14:textId="61C0AD2A" w:rsidR="000B3F0A" w:rsidRPr="00020176" w:rsidRDefault="00F15926" w:rsidP="00020176">
      <w:pPr>
        <w:tabs>
          <w:tab w:val="clear" w:pos="1985"/>
          <w:tab w:val="left" w:pos="2977"/>
        </w:tabs>
        <w:jc w:val="left"/>
        <w:rPr>
          <w:rFonts w:ascii="Century Gothic" w:hAnsi="Century Gothic"/>
          <w:b/>
          <w:bCs/>
          <w:sz w:val="28"/>
          <w:szCs w:val="28"/>
        </w:rPr>
      </w:pPr>
      <w:r w:rsidRPr="00020176">
        <w:rPr>
          <w:rFonts w:ascii="Century Gothic" w:hAnsi="Century Gothic"/>
          <w:b/>
          <w:bCs/>
          <w:sz w:val="28"/>
          <w:szCs w:val="28"/>
        </w:rPr>
        <w:t>Balance sheet and eponymy</w:t>
      </w:r>
    </w:p>
    <w:p w14:paraId="5237F251" w14:textId="7951F06C" w:rsidR="000B3F0A" w:rsidRPr="005B18EE" w:rsidRDefault="00020176" w:rsidP="000B3F0A">
      <w:pPr>
        <w:jc w:val="left"/>
        <w:rPr>
          <w:rFonts w:ascii="Century Gothic" w:hAnsi="Century Gothic"/>
          <w:b/>
          <w:bCs/>
          <w:sz w:val="24"/>
          <w:szCs w:val="24"/>
        </w:rPr>
      </w:pPr>
      <w:r w:rsidRPr="005B18EE">
        <w:rPr>
          <w:noProof/>
          <w:lang w:val="en-US" w:eastAsia="en-US"/>
        </w:rPr>
        <w:drawing>
          <wp:anchor distT="0" distB="0" distL="114300" distR="114300" simplePos="0" relativeHeight="251747328" behindDoc="1" locked="0" layoutInCell="1" allowOverlap="1" wp14:anchorId="75359A6D" wp14:editId="46B4D021">
            <wp:simplePos x="0" y="0"/>
            <wp:positionH relativeFrom="column">
              <wp:posOffset>3623310</wp:posOffset>
            </wp:positionH>
            <wp:positionV relativeFrom="paragraph">
              <wp:posOffset>163195</wp:posOffset>
            </wp:positionV>
            <wp:extent cx="2343150" cy="358267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43150" cy="3582670"/>
                    </a:xfrm>
                    <a:prstGeom prst="rect">
                      <a:avLst/>
                    </a:prstGeom>
                  </pic:spPr>
                </pic:pic>
              </a:graphicData>
            </a:graphic>
            <wp14:sizeRelH relativeFrom="margin">
              <wp14:pctWidth>0</wp14:pctWidth>
            </wp14:sizeRelH>
            <wp14:sizeRelV relativeFrom="margin">
              <wp14:pctHeight>0</wp14:pctHeight>
            </wp14:sizeRelV>
          </wp:anchor>
        </w:drawing>
      </w:r>
      <w:r w:rsidR="005B18EE" w:rsidRPr="005B18EE">
        <w:rPr>
          <w:rFonts w:ascii="Century Gothic" w:hAnsi="Century Gothic"/>
          <w:b/>
          <w:bCs/>
          <w:sz w:val="24"/>
          <w:szCs w:val="24"/>
        </w:rPr>
        <w:t>Entries</w:t>
      </w:r>
    </w:p>
    <w:p w14:paraId="5F3C8B75" w14:textId="23863B76" w:rsidR="005B18EE" w:rsidRPr="005B18EE" w:rsidRDefault="005B18EE" w:rsidP="003F0BDB">
      <w:pPr>
        <w:pStyle w:val="ListParagraph"/>
        <w:numPr>
          <w:ilvl w:val="0"/>
          <w:numId w:val="9"/>
        </w:numPr>
        <w:ind w:left="426" w:hanging="284"/>
        <w:rPr>
          <w:rFonts w:ascii="Century Gothic" w:hAnsi="Century Gothic"/>
          <w:sz w:val="24"/>
          <w:szCs w:val="24"/>
        </w:rPr>
      </w:pPr>
      <w:r w:rsidRPr="005B18EE">
        <w:rPr>
          <w:rFonts w:ascii="Century Gothic" w:hAnsi="Century Gothic"/>
          <w:sz w:val="24"/>
          <w:szCs w:val="24"/>
        </w:rPr>
        <w:t>H</w:t>
      </w:r>
      <w:proofErr w:type="gramStart"/>
      <w:r w:rsidRPr="005B18EE">
        <w:rPr>
          <w:rFonts w:ascii="Century Gothic" w:hAnsi="Century Gothic"/>
          <w:sz w:val="24"/>
          <w:szCs w:val="24"/>
          <w:vertAlign w:val="subscript"/>
        </w:rPr>
        <w:t>2</w:t>
      </w:r>
      <w:r w:rsidRPr="005B18EE">
        <w:rPr>
          <w:rFonts w:ascii="Century Gothic" w:hAnsi="Century Gothic"/>
          <w:sz w:val="24"/>
          <w:szCs w:val="24"/>
        </w:rPr>
        <w:t xml:space="preserve"> :</w:t>
      </w:r>
      <w:proofErr w:type="gramEnd"/>
      <w:r w:rsidRPr="005B18EE">
        <w:rPr>
          <w:rFonts w:ascii="Century Gothic" w:hAnsi="Century Gothic"/>
          <w:sz w:val="24"/>
          <w:szCs w:val="24"/>
        </w:rPr>
        <w:t xml:space="preserve"> pressure (+H</w:t>
      </w:r>
      <w:r w:rsidRPr="005B18EE">
        <w:rPr>
          <w:rFonts w:ascii="Century Gothic" w:hAnsi="Century Gothic"/>
          <w:sz w:val="24"/>
          <w:szCs w:val="24"/>
          <w:vertAlign w:val="subscript"/>
        </w:rPr>
        <w:t>2</w:t>
      </w:r>
      <w:r w:rsidRPr="005B18EE">
        <w:rPr>
          <w:rFonts w:ascii="Century Gothic" w:hAnsi="Century Gothic"/>
          <w:sz w:val="24"/>
          <w:szCs w:val="24"/>
        </w:rPr>
        <w:t>O)</w:t>
      </w:r>
    </w:p>
    <w:p w14:paraId="6E8E83EA" w14:textId="16A2A88A" w:rsidR="005B18EE" w:rsidRPr="005B18EE" w:rsidRDefault="005B18EE" w:rsidP="003F0BDB">
      <w:pPr>
        <w:pStyle w:val="ListParagraph"/>
        <w:numPr>
          <w:ilvl w:val="0"/>
          <w:numId w:val="10"/>
        </w:numPr>
        <w:ind w:left="426" w:hanging="284"/>
        <w:rPr>
          <w:rFonts w:ascii="Century Gothic" w:hAnsi="Century Gothic"/>
          <w:sz w:val="24"/>
          <w:szCs w:val="24"/>
        </w:rPr>
      </w:pPr>
      <w:r w:rsidRPr="005B18EE">
        <w:rPr>
          <w:rFonts w:ascii="Century Gothic" w:hAnsi="Century Gothic"/>
          <w:sz w:val="24"/>
          <w:szCs w:val="24"/>
        </w:rPr>
        <w:t>O</w:t>
      </w:r>
      <w:proofErr w:type="gramStart"/>
      <w:r w:rsidRPr="005B18EE">
        <w:rPr>
          <w:rFonts w:ascii="Century Gothic" w:hAnsi="Century Gothic"/>
          <w:sz w:val="24"/>
          <w:szCs w:val="24"/>
          <w:vertAlign w:val="subscript"/>
        </w:rPr>
        <w:t>2</w:t>
      </w:r>
      <w:r w:rsidRPr="005B18EE">
        <w:rPr>
          <w:rFonts w:ascii="Century Gothic" w:hAnsi="Century Gothic"/>
          <w:sz w:val="24"/>
          <w:szCs w:val="24"/>
        </w:rPr>
        <w:t xml:space="preserve"> :</w:t>
      </w:r>
      <w:proofErr w:type="gramEnd"/>
      <w:r w:rsidRPr="005B18EE">
        <w:rPr>
          <w:rFonts w:ascii="Century Gothic" w:hAnsi="Century Gothic"/>
          <w:sz w:val="24"/>
          <w:szCs w:val="24"/>
        </w:rPr>
        <w:t xml:space="preserve"> pressure (+H</w:t>
      </w:r>
      <w:r w:rsidRPr="005B18EE">
        <w:rPr>
          <w:rFonts w:ascii="Century Gothic" w:hAnsi="Century Gothic"/>
          <w:sz w:val="24"/>
          <w:szCs w:val="24"/>
          <w:vertAlign w:val="subscript"/>
        </w:rPr>
        <w:t>2</w:t>
      </w:r>
      <w:r w:rsidRPr="005B18EE">
        <w:rPr>
          <w:rFonts w:ascii="Century Gothic" w:hAnsi="Century Gothic"/>
          <w:sz w:val="24"/>
          <w:szCs w:val="24"/>
        </w:rPr>
        <w:t>O)</w:t>
      </w:r>
    </w:p>
    <w:p w14:paraId="125E77E9" w14:textId="1D05675A" w:rsidR="005B18EE" w:rsidRPr="005B18EE" w:rsidRDefault="005B18EE" w:rsidP="003F0BDB">
      <w:pPr>
        <w:pStyle w:val="ListParagraph"/>
        <w:numPr>
          <w:ilvl w:val="0"/>
          <w:numId w:val="10"/>
        </w:numPr>
        <w:ind w:left="426" w:hanging="284"/>
        <w:rPr>
          <w:rFonts w:ascii="Century Gothic" w:hAnsi="Century Gothic"/>
          <w:sz w:val="24"/>
          <w:szCs w:val="24"/>
        </w:rPr>
      </w:pPr>
      <w:proofErr w:type="gramStart"/>
      <w:r w:rsidRPr="005B18EE">
        <w:rPr>
          <w:rFonts w:ascii="Century Gothic" w:hAnsi="Century Gothic"/>
          <w:sz w:val="24"/>
          <w:szCs w:val="24"/>
        </w:rPr>
        <w:t>I :</w:t>
      </w:r>
      <w:proofErr w:type="gramEnd"/>
      <w:r w:rsidRPr="005B18EE">
        <w:rPr>
          <w:rFonts w:ascii="Century Gothic" w:hAnsi="Century Gothic"/>
          <w:sz w:val="24"/>
          <w:szCs w:val="24"/>
        </w:rPr>
        <w:t xml:space="preserve"> current consume by the load</w:t>
      </w:r>
    </w:p>
    <w:p w14:paraId="1D423193" w14:textId="7740BEA5" w:rsidR="005B18EE" w:rsidRDefault="005B18EE" w:rsidP="000B3F0A">
      <w:pPr>
        <w:jc w:val="left"/>
        <w:rPr>
          <w:rFonts w:ascii="Century Gothic" w:hAnsi="Century Gothic"/>
          <w:b/>
          <w:bCs/>
          <w:sz w:val="24"/>
          <w:szCs w:val="24"/>
        </w:rPr>
      </w:pPr>
    </w:p>
    <w:p w14:paraId="6291861C" w14:textId="5DC194F6" w:rsidR="005B18EE" w:rsidRDefault="005B18EE" w:rsidP="000B3F0A">
      <w:pPr>
        <w:jc w:val="left"/>
        <w:rPr>
          <w:rFonts w:ascii="Century Gothic" w:hAnsi="Century Gothic"/>
          <w:b/>
          <w:bCs/>
          <w:sz w:val="24"/>
          <w:szCs w:val="24"/>
        </w:rPr>
      </w:pPr>
      <w:r>
        <w:rPr>
          <w:rFonts w:ascii="Century Gothic" w:hAnsi="Century Gothic"/>
          <w:b/>
          <w:bCs/>
          <w:sz w:val="24"/>
          <w:szCs w:val="24"/>
        </w:rPr>
        <w:t>Exit</w:t>
      </w:r>
    </w:p>
    <w:p w14:paraId="4D63F092" w14:textId="67CA294D" w:rsidR="005B18EE" w:rsidRPr="005B18EE" w:rsidRDefault="005B18EE" w:rsidP="003F0BDB">
      <w:pPr>
        <w:pStyle w:val="ListParagraph"/>
        <w:numPr>
          <w:ilvl w:val="0"/>
          <w:numId w:val="11"/>
        </w:numPr>
        <w:rPr>
          <w:rFonts w:ascii="Century Gothic" w:hAnsi="Century Gothic"/>
          <w:sz w:val="24"/>
          <w:szCs w:val="24"/>
        </w:rPr>
      </w:pPr>
      <w:proofErr w:type="gramStart"/>
      <w:r w:rsidRPr="005B18EE">
        <w:rPr>
          <w:rFonts w:ascii="Century Gothic" w:hAnsi="Century Gothic"/>
          <w:sz w:val="24"/>
          <w:szCs w:val="24"/>
        </w:rPr>
        <w:t>U :</w:t>
      </w:r>
      <w:proofErr w:type="gramEnd"/>
      <w:r w:rsidRPr="005B18EE">
        <w:rPr>
          <w:rFonts w:ascii="Century Gothic" w:hAnsi="Century Gothic"/>
          <w:sz w:val="24"/>
          <w:szCs w:val="24"/>
        </w:rPr>
        <w:t xml:space="preserve"> Voltage delivered by the battery </w:t>
      </w:r>
    </w:p>
    <w:p w14:paraId="0036E1A8" w14:textId="6012CDB5" w:rsidR="005B18EE" w:rsidRPr="005B18EE" w:rsidRDefault="005B18EE" w:rsidP="003F0BDB">
      <w:pPr>
        <w:pStyle w:val="ListParagraph"/>
        <w:numPr>
          <w:ilvl w:val="0"/>
          <w:numId w:val="11"/>
        </w:numPr>
        <w:rPr>
          <w:rFonts w:ascii="Century Gothic" w:hAnsi="Century Gothic"/>
          <w:sz w:val="24"/>
          <w:szCs w:val="24"/>
        </w:rPr>
      </w:pPr>
      <w:proofErr w:type="gramStart"/>
      <w:r w:rsidRPr="005B18EE">
        <w:rPr>
          <w:rFonts w:ascii="Century Gothic" w:hAnsi="Century Gothic"/>
          <w:sz w:val="24"/>
          <w:szCs w:val="24"/>
        </w:rPr>
        <w:t>Q :</w:t>
      </w:r>
      <w:proofErr w:type="gramEnd"/>
      <w:r w:rsidRPr="005B18EE">
        <w:rPr>
          <w:rFonts w:ascii="Century Gothic" w:hAnsi="Century Gothic"/>
          <w:sz w:val="24"/>
          <w:szCs w:val="24"/>
        </w:rPr>
        <w:t xml:space="preserve"> Heat delivered by the battery</w:t>
      </w:r>
    </w:p>
    <w:p w14:paraId="69A7DF1A" w14:textId="769B9496" w:rsidR="005B18EE" w:rsidRPr="005B18EE" w:rsidRDefault="005B18EE" w:rsidP="003F0BDB">
      <w:pPr>
        <w:pStyle w:val="ListParagraph"/>
        <w:numPr>
          <w:ilvl w:val="0"/>
          <w:numId w:val="11"/>
        </w:numPr>
        <w:rPr>
          <w:rFonts w:ascii="Century Gothic" w:hAnsi="Century Gothic"/>
          <w:sz w:val="24"/>
          <w:szCs w:val="24"/>
        </w:rPr>
      </w:pPr>
      <w:r w:rsidRPr="005B18EE">
        <w:rPr>
          <w:rFonts w:ascii="Century Gothic" w:hAnsi="Century Gothic"/>
          <w:sz w:val="24"/>
          <w:szCs w:val="24"/>
        </w:rPr>
        <w:t xml:space="preserve">H2O : Amount of water delivered by the battery ( </w:t>
      </w:r>
      <w:r w:rsidRPr="005B18EE">
        <w:rPr>
          <w:rFonts w:ascii="Century Gothic" w:hAnsi="Century Gothic"/>
          <w:sz w:val="28"/>
          <w:szCs w:val="28"/>
        </w:rPr>
        <w:t>N</w:t>
      </w:r>
      <w:r w:rsidRPr="005B18EE">
        <w:rPr>
          <w:rFonts w:ascii="Century Gothic" w:hAnsi="Century Gothic"/>
          <w:sz w:val="28"/>
          <w:szCs w:val="28"/>
          <w:vertAlign w:val="subscript"/>
        </w:rPr>
        <w:t>H2O</w:t>
      </w:r>
      <w:r w:rsidRPr="005B18EE">
        <w:rPr>
          <w:rFonts w:ascii="Century Gothic" w:hAnsi="Century Gothic"/>
          <w:sz w:val="24"/>
          <w:szCs w:val="24"/>
        </w:rPr>
        <w:t xml:space="preserve"> = </w:t>
      </w:r>
      <m:oMath>
        <m:f>
          <m:fPr>
            <m:ctrlPr>
              <w:rPr>
                <w:rFonts w:ascii="Cambria Math" w:eastAsia="Times New Roman" w:hAnsi="Cambria Math" w:cs="Traditional Arabic"/>
                <w:sz w:val="36"/>
                <w:szCs w:val="36"/>
                <w:lang w:val="de-DE" w:eastAsia="de-DE"/>
              </w:rPr>
            </m:ctrlPr>
          </m:fPr>
          <m:num>
            <m:r>
              <w:rPr>
                <w:rFonts w:ascii="Cambria Math" w:hAnsi="Cambria Math"/>
                <w:sz w:val="36"/>
                <w:szCs w:val="36"/>
              </w:rPr>
              <m:t>2</m:t>
            </m:r>
          </m:num>
          <m:den>
            <m:r>
              <w:rPr>
                <w:rFonts w:ascii="Cambria Math" w:hAnsi="Cambria Math"/>
                <w:sz w:val="36"/>
                <w:szCs w:val="36"/>
              </w:rPr>
              <m:t>FI</m:t>
            </m:r>
          </m:den>
        </m:f>
      </m:oMath>
      <w:r w:rsidRPr="005B18EE">
        <w:rPr>
          <w:rFonts w:ascii="Century Gothic" w:hAnsi="Century Gothic"/>
          <w:sz w:val="36"/>
          <w:szCs w:val="36"/>
        </w:rPr>
        <w:t xml:space="preserve"> </w:t>
      </w:r>
      <w:r w:rsidRPr="005B18EE">
        <w:rPr>
          <w:rFonts w:ascii="Century Gothic" w:hAnsi="Century Gothic"/>
          <w:sz w:val="24"/>
          <w:szCs w:val="24"/>
        </w:rPr>
        <w:t>)</w:t>
      </w:r>
    </w:p>
    <w:p w14:paraId="6E3D7EA8" w14:textId="174C5526" w:rsidR="005B18EE" w:rsidRPr="00020176" w:rsidRDefault="005B18EE" w:rsidP="000B3F0A">
      <w:pPr>
        <w:jc w:val="left"/>
        <w:rPr>
          <w:rFonts w:ascii="Century Gothic" w:hAnsi="Century Gothic"/>
          <w:b/>
          <w:bCs/>
          <w:sz w:val="18"/>
          <w:szCs w:val="18"/>
        </w:rPr>
      </w:pPr>
    </w:p>
    <w:p w14:paraId="119CC9C2" w14:textId="1696E819" w:rsidR="005B18EE" w:rsidRDefault="005B18EE" w:rsidP="000B3F0A">
      <w:pPr>
        <w:jc w:val="left"/>
        <w:rPr>
          <w:rFonts w:ascii="Century Gothic" w:hAnsi="Century Gothic"/>
          <w:b/>
          <w:bCs/>
          <w:sz w:val="24"/>
          <w:szCs w:val="24"/>
        </w:rPr>
      </w:pPr>
      <w:r>
        <w:rPr>
          <w:rFonts w:ascii="Century Gothic" w:hAnsi="Century Gothic"/>
          <w:b/>
          <w:bCs/>
          <w:sz w:val="24"/>
          <w:szCs w:val="24"/>
        </w:rPr>
        <w:t xml:space="preserve">Losses </w:t>
      </w:r>
    </w:p>
    <w:p w14:paraId="18B3F8C4" w14:textId="1E893725" w:rsidR="005B18EE" w:rsidRDefault="005B18EE" w:rsidP="003F0BDB">
      <w:pPr>
        <w:pStyle w:val="ListParagraph"/>
        <w:numPr>
          <w:ilvl w:val="0"/>
          <w:numId w:val="12"/>
        </w:numPr>
        <w:rPr>
          <w:rFonts w:ascii="Century Gothic" w:hAnsi="Century Gothic"/>
          <w:sz w:val="24"/>
          <w:szCs w:val="24"/>
        </w:rPr>
      </w:pPr>
      <w:r w:rsidRPr="00020176">
        <w:rPr>
          <w:rFonts w:ascii="Century Gothic" w:hAnsi="Century Gothic"/>
          <w:sz w:val="24"/>
          <w:szCs w:val="24"/>
        </w:rPr>
        <w:t xml:space="preserve">U = E – V </w:t>
      </w:r>
      <w:proofErr w:type="spellStart"/>
      <w:r w:rsidR="00020176">
        <w:rPr>
          <w:rFonts w:ascii="Century Gothic" w:hAnsi="Century Gothic"/>
          <w:sz w:val="24"/>
          <w:szCs w:val="24"/>
        </w:rPr>
        <w:t>activ</w:t>
      </w:r>
      <w:proofErr w:type="spellEnd"/>
      <w:r w:rsidRPr="00020176">
        <w:rPr>
          <w:rFonts w:ascii="Century Gothic" w:hAnsi="Century Gothic"/>
          <w:sz w:val="24"/>
          <w:szCs w:val="24"/>
        </w:rPr>
        <w:t xml:space="preserve"> – V </w:t>
      </w:r>
      <w:r w:rsidR="00020176">
        <w:rPr>
          <w:rFonts w:ascii="Century Gothic" w:hAnsi="Century Gothic"/>
          <w:sz w:val="24"/>
          <w:szCs w:val="24"/>
        </w:rPr>
        <w:t>resist</w:t>
      </w:r>
      <w:r w:rsidRPr="00020176">
        <w:rPr>
          <w:rFonts w:ascii="Century Gothic" w:hAnsi="Century Gothic"/>
          <w:sz w:val="24"/>
          <w:szCs w:val="24"/>
        </w:rPr>
        <w:t xml:space="preserve"> – V </w:t>
      </w:r>
      <w:proofErr w:type="spellStart"/>
      <w:r w:rsidR="00020176">
        <w:rPr>
          <w:rFonts w:ascii="Century Gothic" w:hAnsi="Century Gothic"/>
          <w:sz w:val="24"/>
          <w:szCs w:val="24"/>
        </w:rPr>
        <w:t>conc</w:t>
      </w:r>
      <w:proofErr w:type="spellEnd"/>
    </w:p>
    <w:p w14:paraId="5FA751D5" w14:textId="77777777" w:rsidR="00020176" w:rsidRPr="00020176" w:rsidRDefault="00020176" w:rsidP="003F0BDB">
      <w:pPr>
        <w:pStyle w:val="ListParagraph"/>
        <w:numPr>
          <w:ilvl w:val="0"/>
          <w:numId w:val="12"/>
        </w:numPr>
        <w:rPr>
          <w:rFonts w:ascii="Century Gothic" w:hAnsi="Century Gothic"/>
          <w:sz w:val="24"/>
          <w:szCs w:val="24"/>
        </w:rPr>
      </w:pPr>
      <w:r w:rsidRPr="00020176">
        <w:rPr>
          <w:rFonts w:ascii="Century Gothic" w:hAnsi="Century Gothic"/>
          <w:sz w:val="24"/>
          <w:szCs w:val="24"/>
        </w:rPr>
        <w:t>The loss</w:t>
      </w:r>
    </w:p>
    <w:p w14:paraId="30FB5357" w14:textId="77777777" w:rsidR="00020176" w:rsidRPr="00020176" w:rsidRDefault="00020176" w:rsidP="003F0BDB">
      <w:pPr>
        <w:pStyle w:val="ListParagraph"/>
        <w:numPr>
          <w:ilvl w:val="1"/>
          <w:numId w:val="12"/>
        </w:numPr>
        <w:rPr>
          <w:rFonts w:ascii="Century Gothic" w:hAnsi="Century Gothic"/>
          <w:sz w:val="24"/>
          <w:szCs w:val="24"/>
        </w:rPr>
      </w:pPr>
      <w:r w:rsidRPr="00020176">
        <w:rPr>
          <w:rFonts w:ascii="Century Gothic" w:hAnsi="Century Gothic"/>
          <w:sz w:val="24"/>
          <w:szCs w:val="24"/>
        </w:rPr>
        <w:t>Losses by activation;</w:t>
      </w:r>
    </w:p>
    <w:p w14:paraId="34B8F252" w14:textId="0AD8F89B" w:rsidR="00020176" w:rsidRPr="00020176" w:rsidRDefault="00020176" w:rsidP="003F0BDB">
      <w:pPr>
        <w:pStyle w:val="ListParagraph"/>
        <w:numPr>
          <w:ilvl w:val="1"/>
          <w:numId w:val="12"/>
        </w:numPr>
        <w:rPr>
          <w:rFonts w:ascii="Century Gothic" w:hAnsi="Century Gothic"/>
          <w:sz w:val="24"/>
          <w:szCs w:val="24"/>
        </w:rPr>
      </w:pPr>
      <w:proofErr w:type="spellStart"/>
      <w:r w:rsidRPr="00020176">
        <w:rPr>
          <w:rFonts w:ascii="Century Gothic" w:hAnsi="Century Gothic"/>
          <w:sz w:val="24"/>
          <w:szCs w:val="24"/>
        </w:rPr>
        <w:t>Ohmic</w:t>
      </w:r>
      <w:proofErr w:type="spellEnd"/>
      <w:r w:rsidRPr="00020176">
        <w:rPr>
          <w:rFonts w:ascii="Century Gothic" w:hAnsi="Century Gothic"/>
          <w:sz w:val="24"/>
          <w:szCs w:val="24"/>
        </w:rPr>
        <w:t xml:space="preserve"> losses;</w:t>
      </w:r>
    </w:p>
    <w:p w14:paraId="4CAC127A" w14:textId="77777777" w:rsidR="00020176" w:rsidRDefault="00020176" w:rsidP="003F0BDB">
      <w:pPr>
        <w:pStyle w:val="ListParagraph"/>
        <w:numPr>
          <w:ilvl w:val="1"/>
          <w:numId w:val="12"/>
        </w:numPr>
        <w:rPr>
          <w:rFonts w:ascii="Century Gothic" w:hAnsi="Century Gothic"/>
          <w:sz w:val="24"/>
          <w:szCs w:val="24"/>
        </w:rPr>
      </w:pPr>
      <w:r w:rsidRPr="00020176">
        <w:rPr>
          <w:rFonts w:ascii="Century Gothic" w:hAnsi="Century Gothic"/>
          <w:sz w:val="24"/>
          <w:szCs w:val="24"/>
        </w:rPr>
        <w:lastRenderedPageBreak/>
        <w:t>Losses by concentration.</w:t>
      </w:r>
    </w:p>
    <w:p w14:paraId="4B1A509D" w14:textId="0357718E" w:rsidR="00020176" w:rsidRPr="00020176" w:rsidRDefault="00020176" w:rsidP="00020176">
      <w:pPr>
        <w:ind w:left="1080"/>
        <w:rPr>
          <w:rFonts w:ascii="Century Gothic" w:hAnsi="Century Gothic"/>
          <w:sz w:val="24"/>
          <w:szCs w:val="24"/>
        </w:rPr>
      </w:pPr>
      <w:r>
        <w:rPr>
          <w:noProof/>
          <w:lang w:val="en-US" w:eastAsia="en-US"/>
        </w:rPr>
        <w:drawing>
          <wp:anchor distT="0" distB="0" distL="114300" distR="114300" simplePos="0" relativeHeight="251748352" behindDoc="0" locked="0" layoutInCell="1" allowOverlap="1" wp14:anchorId="040ABE5D" wp14:editId="49114437">
            <wp:simplePos x="0" y="0"/>
            <wp:positionH relativeFrom="margin">
              <wp:posOffset>321945</wp:posOffset>
            </wp:positionH>
            <wp:positionV relativeFrom="paragraph">
              <wp:posOffset>328930</wp:posOffset>
            </wp:positionV>
            <wp:extent cx="2409536" cy="376237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409536" cy="3762375"/>
                    </a:xfrm>
                    <a:prstGeom prst="rect">
                      <a:avLst/>
                    </a:prstGeom>
                  </pic:spPr>
                </pic:pic>
              </a:graphicData>
            </a:graphic>
          </wp:anchor>
        </w:drawing>
      </w:r>
    </w:p>
    <w:p w14:paraId="4B9366AF" w14:textId="126AF47D" w:rsidR="00020176" w:rsidRDefault="00020176" w:rsidP="00020176">
      <w:pPr>
        <w:jc w:val="center"/>
        <w:rPr>
          <w:rFonts w:ascii="Century Gothic" w:hAnsi="Century Gothic"/>
          <w:sz w:val="24"/>
          <w:szCs w:val="24"/>
        </w:rPr>
      </w:pPr>
    </w:p>
    <w:p w14:paraId="1A8697D1" w14:textId="4C96A631" w:rsidR="000B3F0A" w:rsidRPr="00020176" w:rsidRDefault="00020176" w:rsidP="00020176">
      <w:pPr>
        <w:jc w:val="center"/>
        <w:rPr>
          <w:rFonts w:ascii="Century Gothic" w:hAnsi="Century Gothic"/>
          <w:b/>
          <w:bCs/>
          <w:i/>
          <w:iCs/>
          <w:szCs w:val="22"/>
        </w:rPr>
      </w:pPr>
      <w:r>
        <w:rPr>
          <w:noProof/>
          <w:lang w:val="en-US" w:eastAsia="en-US"/>
        </w:rPr>
        <w:drawing>
          <wp:anchor distT="0" distB="0" distL="114300" distR="114300" simplePos="0" relativeHeight="251749376" behindDoc="1" locked="0" layoutInCell="1" allowOverlap="1" wp14:anchorId="35CEA012" wp14:editId="00641C99">
            <wp:simplePos x="0" y="0"/>
            <wp:positionH relativeFrom="column">
              <wp:posOffset>2889885</wp:posOffset>
            </wp:positionH>
            <wp:positionV relativeFrom="paragraph">
              <wp:posOffset>190500</wp:posOffset>
            </wp:positionV>
            <wp:extent cx="3541906" cy="2828925"/>
            <wp:effectExtent l="0" t="0" r="1905" b="0"/>
            <wp:wrapTight wrapText="bothSides">
              <wp:wrapPolygon edited="0">
                <wp:start x="0" y="0"/>
                <wp:lineTo x="0" y="21382"/>
                <wp:lineTo x="21495" y="21382"/>
                <wp:lineTo x="2149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41906" cy="2828925"/>
                    </a:xfrm>
                    <a:prstGeom prst="rect">
                      <a:avLst/>
                    </a:prstGeom>
                  </pic:spPr>
                </pic:pic>
              </a:graphicData>
            </a:graphic>
          </wp:anchor>
        </w:drawing>
      </w:r>
    </w:p>
    <w:p w14:paraId="4BBE7258" w14:textId="3D4B278B" w:rsidR="000B3F0A" w:rsidRDefault="00020176" w:rsidP="00020176">
      <w:pPr>
        <w:jc w:val="center"/>
        <w:rPr>
          <w:rFonts w:ascii="Century Gothic" w:hAnsi="Century Gothic"/>
          <w:sz w:val="24"/>
          <w:szCs w:val="24"/>
        </w:rPr>
      </w:pPr>
      <w:r w:rsidRPr="00020176">
        <w:rPr>
          <w:rFonts w:ascii="Century Gothic" w:hAnsi="Century Gothic"/>
          <w:b/>
          <w:bCs/>
          <w:i/>
          <w:iCs/>
          <w:szCs w:val="22"/>
        </w:rPr>
        <w:t>Polarization curve</w:t>
      </w:r>
    </w:p>
    <w:p w14:paraId="3DD58824" w14:textId="16315560" w:rsidR="00020176" w:rsidRDefault="00020176" w:rsidP="000B3F0A">
      <w:pPr>
        <w:jc w:val="left"/>
        <w:rPr>
          <w:rFonts w:ascii="Century Gothic" w:hAnsi="Century Gothic"/>
          <w:sz w:val="24"/>
          <w:szCs w:val="24"/>
        </w:rPr>
      </w:pPr>
    </w:p>
    <w:p w14:paraId="1B1D826D" w14:textId="035A0C26" w:rsidR="00020176" w:rsidRDefault="00020176" w:rsidP="000B3F0A">
      <w:pPr>
        <w:jc w:val="left"/>
        <w:rPr>
          <w:rFonts w:ascii="Century Gothic" w:hAnsi="Century Gothic"/>
          <w:sz w:val="24"/>
          <w:szCs w:val="24"/>
        </w:rPr>
      </w:pPr>
    </w:p>
    <w:p w14:paraId="3090C314" w14:textId="77777777" w:rsidR="00F15926" w:rsidRPr="002739B7" w:rsidRDefault="00F15926" w:rsidP="000B3F0A">
      <w:pPr>
        <w:jc w:val="left"/>
        <w:rPr>
          <w:rFonts w:ascii="Century Gothic" w:hAnsi="Century Gothic"/>
          <w:sz w:val="24"/>
          <w:szCs w:val="24"/>
        </w:rPr>
      </w:pPr>
    </w:p>
    <w:p w14:paraId="0502D67A" w14:textId="463CB73E" w:rsidR="00F15926" w:rsidRPr="00F15926" w:rsidRDefault="00F15926" w:rsidP="00E44F8F">
      <w:pPr>
        <w:pStyle w:val="ListParagraph"/>
        <w:numPr>
          <w:ilvl w:val="0"/>
          <w:numId w:val="4"/>
        </w:numPr>
        <w:spacing w:after="160" w:line="259" w:lineRule="auto"/>
        <w:outlineLvl w:val="0"/>
        <w:rPr>
          <w:rFonts w:ascii="Century Gothic" w:hAnsi="Century Gothic"/>
          <w:b/>
          <w:bCs/>
          <w:sz w:val="28"/>
          <w:szCs w:val="28"/>
        </w:rPr>
      </w:pPr>
      <w:bookmarkStart w:id="2" w:name="_Toc85059380"/>
      <w:r w:rsidRPr="00F15926">
        <w:rPr>
          <w:rFonts w:ascii="Century Gothic" w:hAnsi="Century Gothic"/>
          <w:b/>
          <w:bCs/>
          <w:sz w:val="28"/>
          <w:szCs w:val="28"/>
        </w:rPr>
        <w:t>Components of fuel cell</w:t>
      </w:r>
      <w:bookmarkEnd w:id="2"/>
    </w:p>
    <w:p w14:paraId="58EABE24" w14:textId="77777777" w:rsidR="00F15926" w:rsidRPr="002739B7" w:rsidRDefault="00F15926" w:rsidP="00F15926">
      <w:pPr>
        <w:rPr>
          <w:rFonts w:ascii="Century Gothic" w:hAnsi="Century Gothic"/>
          <w:sz w:val="24"/>
          <w:szCs w:val="24"/>
        </w:rPr>
      </w:pPr>
      <w:r>
        <w:rPr>
          <w:rFonts w:ascii="Century Gothic" w:hAnsi="Century Gothic"/>
          <w:noProof/>
          <w:sz w:val="24"/>
          <w:szCs w:val="24"/>
        </w:rPr>
        <w:t>A t</w:t>
      </w:r>
      <w:r w:rsidRPr="002739B7">
        <w:rPr>
          <w:rFonts w:ascii="Century Gothic" w:hAnsi="Century Gothic"/>
          <w:sz w:val="24"/>
          <w:szCs w:val="24"/>
        </w:rPr>
        <w:t>ypical PEM element consists of several components.</w:t>
      </w:r>
    </w:p>
    <w:p w14:paraId="408D5148" w14:textId="77777777" w:rsidR="00F15926" w:rsidRPr="002739B7" w:rsidRDefault="00F15926" w:rsidP="00F15926">
      <w:pPr>
        <w:rPr>
          <w:rFonts w:ascii="Century Gothic" w:hAnsi="Century Gothic"/>
          <w:sz w:val="24"/>
          <w:szCs w:val="24"/>
        </w:rPr>
      </w:pPr>
      <w:r>
        <w:rPr>
          <w:rFonts w:ascii="Century Gothic" w:hAnsi="Century Gothic"/>
          <w:noProof/>
          <w:sz w:val="24"/>
          <w:szCs w:val="24"/>
        </w:rPr>
        <w:t>Firs</w:t>
      </w:r>
      <w:r w:rsidRPr="002739B7">
        <w:rPr>
          <w:rFonts w:ascii="Century Gothic" w:hAnsi="Century Gothic"/>
          <w:sz w:val="24"/>
          <w:szCs w:val="24"/>
        </w:rPr>
        <w:t>t, there is a current collector.</w:t>
      </w:r>
    </w:p>
    <w:p w14:paraId="087407B5" w14:textId="77777777" w:rsidR="00F15926" w:rsidRPr="002739B7"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0159C8C3" wp14:editId="1E9A08E3">
            <wp:extent cx="6226896" cy="28194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28003" cy="2819901"/>
                    </a:xfrm>
                    <a:prstGeom prst="rect">
                      <a:avLst/>
                    </a:prstGeom>
                  </pic:spPr>
                </pic:pic>
              </a:graphicData>
            </a:graphic>
          </wp:inline>
        </w:drawing>
      </w:r>
    </w:p>
    <w:p w14:paraId="66586858" w14:textId="75FD94B6" w:rsidR="00F15926" w:rsidRDefault="00F15926" w:rsidP="00F15926">
      <w:pPr>
        <w:rPr>
          <w:rFonts w:ascii="Century Gothic" w:hAnsi="Century Gothic"/>
          <w:sz w:val="24"/>
          <w:szCs w:val="24"/>
        </w:rPr>
      </w:pPr>
    </w:p>
    <w:p w14:paraId="1C3EF917" w14:textId="77777777" w:rsidR="00F15926" w:rsidRPr="002739B7" w:rsidRDefault="00F15926" w:rsidP="00F15926">
      <w:pPr>
        <w:rPr>
          <w:rFonts w:ascii="Century Gothic" w:hAnsi="Century Gothic"/>
          <w:sz w:val="24"/>
          <w:szCs w:val="24"/>
        </w:rPr>
      </w:pPr>
    </w:p>
    <w:p w14:paraId="68A7DDA5" w14:textId="77777777" w:rsidR="00F15926" w:rsidRPr="002739B7" w:rsidRDefault="00F15926" w:rsidP="00F15926">
      <w:pPr>
        <w:rPr>
          <w:rFonts w:ascii="Century Gothic" w:hAnsi="Century Gothic"/>
          <w:sz w:val="24"/>
          <w:szCs w:val="24"/>
        </w:rPr>
      </w:pPr>
      <w:r>
        <w:rPr>
          <w:rFonts w:ascii="Century Gothic" w:hAnsi="Century Gothic"/>
          <w:sz w:val="24"/>
          <w:szCs w:val="24"/>
        </w:rPr>
        <w:t xml:space="preserve">Next, </w:t>
      </w:r>
      <w:r w:rsidRPr="002739B7">
        <w:rPr>
          <w:rFonts w:ascii="Century Gothic" w:hAnsi="Century Gothic"/>
          <w:sz w:val="24"/>
          <w:szCs w:val="24"/>
        </w:rPr>
        <w:t>gas diffusion layer for anode (the gas diffusion layer consists of carbon fibers)</w:t>
      </w:r>
    </w:p>
    <w:p w14:paraId="0AEEEF71" w14:textId="77777777"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433C90B1" wp14:editId="0587BBFB">
            <wp:extent cx="5943600" cy="24930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493010"/>
                    </a:xfrm>
                    <a:prstGeom prst="rect">
                      <a:avLst/>
                    </a:prstGeom>
                  </pic:spPr>
                </pic:pic>
              </a:graphicData>
            </a:graphic>
          </wp:inline>
        </w:drawing>
      </w:r>
    </w:p>
    <w:p w14:paraId="0B647621" w14:textId="77777777" w:rsidR="00F15926" w:rsidRPr="002739B7" w:rsidRDefault="00F15926" w:rsidP="00F15926">
      <w:pPr>
        <w:jc w:val="center"/>
        <w:rPr>
          <w:rFonts w:ascii="Century Gothic" w:hAnsi="Century Gothic"/>
          <w:sz w:val="24"/>
          <w:szCs w:val="24"/>
        </w:rPr>
      </w:pPr>
    </w:p>
    <w:p w14:paraId="28148CAF" w14:textId="77777777" w:rsidR="00F15926" w:rsidRPr="002739B7" w:rsidRDefault="00F15926" w:rsidP="00F15926">
      <w:pPr>
        <w:rPr>
          <w:rFonts w:ascii="Century Gothic" w:hAnsi="Century Gothic"/>
          <w:sz w:val="24"/>
          <w:szCs w:val="24"/>
        </w:rPr>
      </w:pPr>
      <w:r>
        <w:rPr>
          <w:rFonts w:ascii="Century Gothic" w:hAnsi="Century Gothic"/>
          <w:sz w:val="24"/>
          <w:szCs w:val="24"/>
        </w:rPr>
        <w:t>T</w:t>
      </w:r>
      <w:r w:rsidRPr="002739B7">
        <w:rPr>
          <w:rFonts w:ascii="Century Gothic" w:hAnsi="Century Gothic"/>
          <w:sz w:val="24"/>
          <w:szCs w:val="24"/>
        </w:rPr>
        <w:t>hen the membrane electrode assembly, which consists of anode and cathode catalysts deposited onto a nafion membrane (the electron microscopy shows that the cathode catalyst layer is much thicker than anode).</w:t>
      </w:r>
    </w:p>
    <w:p w14:paraId="78800C69" w14:textId="77777777"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43435251" wp14:editId="003F4C01">
            <wp:extent cx="5172075" cy="2456183"/>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95032" cy="2467085"/>
                    </a:xfrm>
                    <a:prstGeom prst="rect">
                      <a:avLst/>
                    </a:prstGeom>
                  </pic:spPr>
                </pic:pic>
              </a:graphicData>
            </a:graphic>
          </wp:inline>
        </w:drawing>
      </w:r>
    </w:p>
    <w:p w14:paraId="579C80DC" w14:textId="0E836FC3"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lastRenderedPageBreak/>
        <w:drawing>
          <wp:inline distT="0" distB="0" distL="0" distR="0" wp14:anchorId="5A354C57" wp14:editId="32C5B142">
            <wp:extent cx="5243112" cy="25285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58793" cy="2536132"/>
                    </a:xfrm>
                    <a:prstGeom prst="rect">
                      <a:avLst/>
                    </a:prstGeom>
                  </pic:spPr>
                </pic:pic>
              </a:graphicData>
            </a:graphic>
          </wp:inline>
        </w:drawing>
      </w:r>
    </w:p>
    <w:p w14:paraId="63633726" w14:textId="77777777" w:rsidR="006C1703" w:rsidRPr="002739B7" w:rsidRDefault="006C1703" w:rsidP="00F15926">
      <w:pPr>
        <w:jc w:val="center"/>
        <w:rPr>
          <w:rFonts w:ascii="Century Gothic" w:hAnsi="Century Gothic"/>
          <w:sz w:val="24"/>
          <w:szCs w:val="24"/>
        </w:rPr>
      </w:pPr>
    </w:p>
    <w:p w14:paraId="2A084DDE" w14:textId="77777777" w:rsidR="00F15926" w:rsidRDefault="00F15926" w:rsidP="00F15926">
      <w:pPr>
        <w:jc w:val="left"/>
        <w:rPr>
          <w:rFonts w:ascii="Century Gothic" w:hAnsi="Century Gothic"/>
          <w:sz w:val="24"/>
          <w:szCs w:val="24"/>
        </w:rPr>
      </w:pPr>
      <w:r w:rsidRPr="002739B7">
        <w:rPr>
          <w:rFonts w:ascii="Century Gothic" w:hAnsi="Century Gothic"/>
          <w:sz w:val="24"/>
          <w:szCs w:val="24"/>
        </w:rPr>
        <w:t xml:space="preserve">Next , the cathode gas diffusion layer </w:t>
      </w:r>
    </w:p>
    <w:p w14:paraId="1B9FFE3D" w14:textId="77777777" w:rsidR="00F15926" w:rsidRDefault="00F15926" w:rsidP="00F15926">
      <w:pPr>
        <w:jc w:val="center"/>
        <w:rPr>
          <w:rFonts w:ascii="Century Gothic" w:hAnsi="Century Gothic"/>
          <w:sz w:val="24"/>
          <w:szCs w:val="24"/>
        </w:rPr>
      </w:pPr>
      <w:r>
        <w:rPr>
          <w:rFonts w:ascii="Century Gothic" w:hAnsi="Century Gothic"/>
          <w:sz w:val="24"/>
          <w:szCs w:val="24"/>
        </w:rPr>
        <w:t xml:space="preserve">   </w:t>
      </w:r>
      <w:r w:rsidRPr="002739B7">
        <w:rPr>
          <w:rFonts w:ascii="Century Gothic" w:hAnsi="Century Gothic"/>
          <w:noProof/>
          <w:sz w:val="24"/>
          <w:szCs w:val="24"/>
          <w:lang w:val="en-US" w:eastAsia="en-US"/>
        </w:rPr>
        <w:drawing>
          <wp:inline distT="0" distB="0" distL="0" distR="0" wp14:anchorId="2CE9C18D" wp14:editId="2C1DF472">
            <wp:extent cx="5105400" cy="2303430"/>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20957" cy="2310449"/>
                    </a:xfrm>
                    <a:prstGeom prst="rect">
                      <a:avLst/>
                    </a:prstGeom>
                  </pic:spPr>
                </pic:pic>
              </a:graphicData>
            </a:graphic>
          </wp:inline>
        </w:drawing>
      </w:r>
    </w:p>
    <w:p w14:paraId="63E933AA" w14:textId="5191FBCE" w:rsidR="00F15926" w:rsidRDefault="00F15926" w:rsidP="00F15926">
      <w:pPr>
        <w:rPr>
          <w:rFonts w:ascii="Century Gothic" w:hAnsi="Century Gothic"/>
          <w:sz w:val="14"/>
          <w:szCs w:val="14"/>
        </w:rPr>
      </w:pPr>
    </w:p>
    <w:p w14:paraId="6875DC6F" w14:textId="4BC8254F" w:rsidR="006C1703" w:rsidRDefault="006C1703" w:rsidP="00F15926">
      <w:pPr>
        <w:rPr>
          <w:rFonts w:ascii="Century Gothic" w:hAnsi="Century Gothic"/>
          <w:sz w:val="14"/>
          <w:szCs w:val="14"/>
        </w:rPr>
      </w:pPr>
    </w:p>
    <w:p w14:paraId="584C34B8" w14:textId="4345FD88" w:rsidR="006C1703" w:rsidRDefault="006C1703" w:rsidP="00F15926">
      <w:pPr>
        <w:rPr>
          <w:rFonts w:ascii="Century Gothic" w:hAnsi="Century Gothic"/>
          <w:sz w:val="14"/>
          <w:szCs w:val="14"/>
        </w:rPr>
      </w:pPr>
    </w:p>
    <w:p w14:paraId="6F1C2A89" w14:textId="77777777" w:rsidR="006C1703" w:rsidRPr="00F15926" w:rsidRDefault="006C1703" w:rsidP="00F15926">
      <w:pPr>
        <w:rPr>
          <w:rFonts w:ascii="Century Gothic" w:hAnsi="Century Gothic"/>
          <w:sz w:val="14"/>
          <w:szCs w:val="14"/>
        </w:rPr>
      </w:pPr>
    </w:p>
    <w:p w14:paraId="046FE1DE" w14:textId="62EC8ACA" w:rsidR="00F15926" w:rsidRPr="002739B7" w:rsidRDefault="00F15926" w:rsidP="00F15926">
      <w:pPr>
        <w:rPr>
          <w:rFonts w:ascii="Century Gothic" w:hAnsi="Century Gothic"/>
          <w:sz w:val="24"/>
          <w:szCs w:val="24"/>
        </w:rPr>
      </w:pPr>
      <w:r w:rsidRPr="002739B7">
        <w:rPr>
          <w:rFonts w:ascii="Century Gothic" w:hAnsi="Century Gothic"/>
          <w:sz w:val="24"/>
          <w:szCs w:val="24"/>
        </w:rPr>
        <w:t>A perforated meta</w:t>
      </w:r>
      <w:r w:rsidR="001B03F4">
        <w:rPr>
          <w:rFonts w:ascii="Century Gothic" w:hAnsi="Century Gothic"/>
          <w:sz w:val="24"/>
          <w:szCs w:val="24"/>
        </w:rPr>
        <w:t>l plate</w:t>
      </w:r>
    </w:p>
    <w:p w14:paraId="5338C4B5" w14:textId="31C97D96"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57197635" wp14:editId="7A663D62">
            <wp:extent cx="5248275" cy="23320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60027" cy="2337228"/>
                    </a:xfrm>
                    <a:prstGeom prst="rect">
                      <a:avLst/>
                    </a:prstGeom>
                  </pic:spPr>
                </pic:pic>
              </a:graphicData>
            </a:graphic>
          </wp:inline>
        </w:drawing>
      </w:r>
    </w:p>
    <w:p w14:paraId="19E3B039" w14:textId="77777777" w:rsidR="00F15926" w:rsidRPr="00F15926" w:rsidRDefault="00F15926" w:rsidP="00F15926">
      <w:pPr>
        <w:jc w:val="left"/>
        <w:rPr>
          <w:rFonts w:ascii="Century Gothic" w:hAnsi="Century Gothic"/>
          <w:sz w:val="16"/>
          <w:szCs w:val="16"/>
        </w:rPr>
      </w:pPr>
    </w:p>
    <w:p w14:paraId="43DF4366" w14:textId="77777777" w:rsidR="00F15926" w:rsidRPr="002739B7" w:rsidRDefault="00F15926" w:rsidP="00F15926">
      <w:pPr>
        <w:rPr>
          <w:rFonts w:ascii="Century Gothic" w:hAnsi="Century Gothic"/>
          <w:sz w:val="24"/>
          <w:szCs w:val="24"/>
        </w:rPr>
      </w:pPr>
      <w:r>
        <w:rPr>
          <w:rFonts w:ascii="Century Gothic" w:hAnsi="Century Gothic"/>
          <w:sz w:val="24"/>
          <w:szCs w:val="24"/>
        </w:rPr>
        <w:lastRenderedPageBreak/>
        <w:t>And finally</w:t>
      </w:r>
      <w:r w:rsidRPr="002739B7">
        <w:rPr>
          <w:rFonts w:ascii="Century Gothic" w:hAnsi="Century Gothic"/>
          <w:sz w:val="24"/>
          <w:szCs w:val="24"/>
        </w:rPr>
        <w:t xml:space="preserve"> the bipolar plate, which acts as a current collector and distributes air in the element.</w:t>
      </w:r>
    </w:p>
    <w:p w14:paraId="67296C41" w14:textId="77777777"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4428E95E" wp14:editId="059BDDEB">
            <wp:extent cx="5448300" cy="24767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53831" cy="2479279"/>
                    </a:xfrm>
                    <a:prstGeom prst="rect">
                      <a:avLst/>
                    </a:prstGeom>
                  </pic:spPr>
                </pic:pic>
              </a:graphicData>
            </a:graphic>
          </wp:inline>
        </w:drawing>
      </w:r>
    </w:p>
    <w:p w14:paraId="3B2AEF67" w14:textId="77777777" w:rsidR="00F15926" w:rsidRPr="002739B7" w:rsidRDefault="00F15926" w:rsidP="00F15926">
      <w:pPr>
        <w:rPr>
          <w:rFonts w:ascii="Century Gothic" w:hAnsi="Century Gothic"/>
          <w:sz w:val="24"/>
          <w:szCs w:val="24"/>
        </w:rPr>
      </w:pPr>
    </w:p>
    <w:p w14:paraId="792F0A92" w14:textId="77777777" w:rsidR="00F15926" w:rsidRPr="002739B7" w:rsidRDefault="00F15926" w:rsidP="00F15926">
      <w:pPr>
        <w:rPr>
          <w:rFonts w:ascii="Century Gothic" w:hAnsi="Century Gothic"/>
          <w:sz w:val="24"/>
          <w:szCs w:val="24"/>
        </w:rPr>
      </w:pPr>
      <w:r w:rsidRPr="002739B7">
        <w:rPr>
          <w:rFonts w:ascii="Century Gothic" w:hAnsi="Century Gothic"/>
          <w:sz w:val="24"/>
          <w:szCs w:val="24"/>
        </w:rPr>
        <w:t>To create a working fuel cell stack, several single cells are</w:t>
      </w:r>
      <w:r>
        <w:rPr>
          <w:rFonts w:ascii="Century Gothic" w:hAnsi="Century Gothic"/>
          <w:sz w:val="24"/>
          <w:szCs w:val="24"/>
        </w:rPr>
        <w:t xml:space="preserve"> </w:t>
      </w:r>
      <w:r w:rsidRPr="002739B7">
        <w:rPr>
          <w:rFonts w:ascii="Century Gothic" w:hAnsi="Century Gothic"/>
          <w:sz w:val="24"/>
          <w:szCs w:val="24"/>
        </w:rPr>
        <w:t>connected in series.</w:t>
      </w:r>
    </w:p>
    <w:p w14:paraId="1CB5802C" w14:textId="77777777" w:rsidR="00F15926" w:rsidRPr="002739B7"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04EF64B0" wp14:editId="6EF659EC">
            <wp:extent cx="5057775" cy="21336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57775" cy="2133600"/>
                    </a:xfrm>
                    <a:prstGeom prst="rect">
                      <a:avLst/>
                    </a:prstGeom>
                  </pic:spPr>
                </pic:pic>
              </a:graphicData>
            </a:graphic>
          </wp:inline>
        </w:drawing>
      </w:r>
    </w:p>
    <w:p w14:paraId="7A02D8A5" w14:textId="77777777" w:rsidR="00F15926" w:rsidRDefault="00F15926" w:rsidP="00F15926">
      <w:pPr>
        <w:jc w:val="center"/>
        <w:rPr>
          <w:lang w:val="en-US"/>
        </w:rPr>
      </w:pPr>
      <w:r w:rsidRPr="002739B7">
        <w:rPr>
          <w:rFonts w:ascii="Century Gothic" w:hAnsi="Century Gothic"/>
          <w:noProof/>
          <w:sz w:val="24"/>
          <w:szCs w:val="24"/>
          <w:lang w:val="en-US" w:eastAsia="en-US"/>
        </w:rPr>
        <w:lastRenderedPageBreak/>
        <w:drawing>
          <wp:inline distT="0" distB="0" distL="0" distR="0" wp14:anchorId="7BE4B674" wp14:editId="10388CEF">
            <wp:extent cx="5581650" cy="3295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81650" cy="3295650"/>
                    </a:xfrm>
                    <a:prstGeom prst="rect">
                      <a:avLst/>
                    </a:prstGeom>
                  </pic:spPr>
                </pic:pic>
              </a:graphicData>
            </a:graphic>
          </wp:inline>
        </w:drawing>
      </w:r>
      <w:r w:rsidRPr="002739B7">
        <w:rPr>
          <w:rFonts w:ascii="Century Gothic" w:hAnsi="Century Gothic"/>
          <w:noProof/>
          <w:sz w:val="24"/>
          <w:szCs w:val="24"/>
          <w:lang w:val="en-US" w:eastAsia="en-US"/>
        </w:rPr>
        <w:drawing>
          <wp:inline distT="0" distB="0" distL="0" distR="0" wp14:anchorId="64836BFD" wp14:editId="20D2A779">
            <wp:extent cx="5943600" cy="20504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050415"/>
                    </a:xfrm>
                    <a:prstGeom prst="rect">
                      <a:avLst/>
                    </a:prstGeom>
                  </pic:spPr>
                </pic:pic>
              </a:graphicData>
            </a:graphic>
          </wp:inline>
        </w:drawing>
      </w:r>
      <w:r w:rsidRPr="002739B7">
        <w:rPr>
          <w:rStyle w:val="FootnoteReference"/>
          <w:rFonts w:ascii="Century Gothic" w:hAnsi="Century Gothic"/>
          <w:noProof/>
          <w:sz w:val="24"/>
          <w:szCs w:val="24"/>
        </w:rPr>
        <w:footnoteReference w:id="5"/>
      </w:r>
    </w:p>
    <w:p w14:paraId="5A3E28C7" w14:textId="77777777" w:rsidR="00F15926" w:rsidRPr="008263EE" w:rsidRDefault="00F15926" w:rsidP="00F15926">
      <w:pPr>
        <w:rPr>
          <w:lang w:val="en-US"/>
        </w:rPr>
      </w:pPr>
      <w:r>
        <w:rPr>
          <w:noProof/>
          <w:lang w:val="en-US" w:eastAsia="en-US"/>
        </w:rPr>
        <w:drawing>
          <wp:inline distT="0" distB="0" distL="0" distR="0" wp14:anchorId="4C6F8946" wp14:editId="6DF224BC">
            <wp:extent cx="5943600" cy="3035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035300"/>
                    </a:xfrm>
                    <a:prstGeom prst="rect">
                      <a:avLst/>
                    </a:prstGeom>
                  </pic:spPr>
                </pic:pic>
              </a:graphicData>
            </a:graphic>
          </wp:inline>
        </w:drawing>
      </w:r>
    </w:p>
    <w:p w14:paraId="1DAF376E" w14:textId="77777777" w:rsidR="00F15926" w:rsidRDefault="00F15926" w:rsidP="00F15926">
      <w:pPr>
        <w:pStyle w:val="Abstand"/>
        <w:rPr>
          <w:rFonts w:ascii="Century Gothic" w:hAnsi="Century Gothic"/>
          <w:sz w:val="24"/>
          <w:szCs w:val="24"/>
        </w:rPr>
      </w:pPr>
    </w:p>
    <w:p w14:paraId="65EE4855" w14:textId="77777777" w:rsidR="00F15926" w:rsidRDefault="00F15926" w:rsidP="00F15926">
      <w:pPr>
        <w:pStyle w:val="Abstand"/>
        <w:rPr>
          <w:rFonts w:ascii="Century Gothic" w:hAnsi="Century Gothic"/>
          <w:sz w:val="24"/>
          <w:szCs w:val="24"/>
        </w:rPr>
      </w:pPr>
    </w:p>
    <w:p w14:paraId="74B4A31B" w14:textId="77777777" w:rsidR="00290EF6" w:rsidRPr="008F3CCE" w:rsidRDefault="00290EF6" w:rsidP="00290EF6">
      <w:pPr>
        <w:pStyle w:val="ListParagraph"/>
        <w:numPr>
          <w:ilvl w:val="0"/>
          <w:numId w:val="4"/>
        </w:numPr>
        <w:ind w:left="426" w:hanging="426"/>
        <w:outlineLvl w:val="0"/>
        <w:rPr>
          <w:rFonts w:ascii="Century Gothic" w:hAnsi="Century Gothic" w:cs="Times New Roman"/>
          <w:b/>
          <w:bCs/>
          <w:sz w:val="28"/>
          <w:szCs w:val="28"/>
        </w:rPr>
      </w:pPr>
      <w:bookmarkStart w:id="3" w:name="_Toc85059381"/>
      <w:r w:rsidRPr="008F3CCE">
        <w:rPr>
          <w:rFonts w:ascii="Century Gothic" w:hAnsi="Century Gothic"/>
          <w:b/>
          <w:bCs/>
          <w:sz w:val="28"/>
          <w:szCs w:val="28"/>
        </w:rPr>
        <w:t>How Fuel Cells Work</w:t>
      </w:r>
      <w:r>
        <w:rPr>
          <w:rFonts w:ascii="Century Gothic" w:hAnsi="Century Gothic"/>
          <w:b/>
          <w:bCs/>
          <w:sz w:val="28"/>
          <w:szCs w:val="28"/>
        </w:rPr>
        <w:t xml:space="preserve"> </w:t>
      </w:r>
      <w:r>
        <w:rPr>
          <w:rStyle w:val="FootnoteReference"/>
          <w:rFonts w:ascii="Century Gothic" w:hAnsi="Century Gothic"/>
          <w:b/>
          <w:bCs/>
          <w:sz w:val="28"/>
          <w:szCs w:val="28"/>
        </w:rPr>
        <w:footnoteReference w:id="6"/>
      </w:r>
      <w:bookmarkEnd w:id="3"/>
    </w:p>
    <w:p w14:paraId="53F66743" w14:textId="0EF58288" w:rsidR="004E5EDB" w:rsidRDefault="004E5EDB" w:rsidP="00BB460C">
      <w:pPr>
        <w:pStyle w:val="NormalWeb"/>
        <w:jc w:val="center"/>
        <w:rPr>
          <w:rFonts w:ascii="Century Gothic" w:hAnsi="Century Gothic"/>
        </w:rPr>
      </w:pPr>
      <w:r>
        <w:rPr>
          <w:noProof/>
        </w:rPr>
        <w:drawing>
          <wp:inline distT="0" distB="0" distL="0" distR="0" wp14:anchorId="0EFAF471" wp14:editId="732AC132">
            <wp:extent cx="4428876" cy="3722478"/>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44166" cy="3735330"/>
                    </a:xfrm>
                    <a:prstGeom prst="rect">
                      <a:avLst/>
                    </a:prstGeom>
                  </pic:spPr>
                </pic:pic>
              </a:graphicData>
            </a:graphic>
          </wp:inline>
        </w:drawing>
      </w:r>
    </w:p>
    <w:p w14:paraId="7B9D5480" w14:textId="7FDAB3D3" w:rsidR="004E5EDB" w:rsidRDefault="004E5EDB" w:rsidP="00BB460C">
      <w:pPr>
        <w:pStyle w:val="NormalWeb"/>
        <w:jc w:val="center"/>
        <w:rPr>
          <w:rFonts w:ascii="Century Gothic" w:hAnsi="Century Gothic" w:cs="TrumpMediaeval-Roman"/>
          <w:b/>
          <w:bCs/>
          <w:i/>
          <w:iCs/>
          <w:sz w:val="20"/>
          <w:szCs w:val="20"/>
        </w:rPr>
      </w:pPr>
      <w:r w:rsidRPr="004E5EDB">
        <w:rPr>
          <w:rFonts w:ascii="Century Gothic" w:hAnsi="Century Gothic" w:cs="TrumpMediaeval-Roman"/>
          <w:b/>
          <w:bCs/>
          <w:i/>
          <w:iCs/>
          <w:sz w:val="20"/>
          <w:szCs w:val="20"/>
        </w:rPr>
        <w:t>An exploded view of a fuel cell stack</w:t>
      </w:r>
      <w:r>
        <w:rPr>
          <w:rFonts w:ascii="Century Gothic" w:hAnsi="Century Gothic" w:cs="TrumpMediaeval-Roman"/>
          <w:b/>
          <w:bCs/>
          <w:i/>
          <w:iCs/>
          <w:sz w:val="20"/>
          <w:szCs w:val="20"/>
        </w:rPr>
        <w:t xml:space="preserve"> </w:t>
      </w:r>
      <w:r>
        <w:rPr>
          <w:rStyle w:val="FootnoteReference"/>
          <w:rFonts w:ascii="Century Gothic" w:hAnsi="Century Gothic" w:cs="TrumpMediaeval-Roman"/>
          <w:b/>
          <w:bCs/>
          <w:i/>
          <w:iCs/>
          <w:sz w:val="20"/>
          <w:szCs w:val="20"/>
        </w:rPr>
        <w:footnoteReference w:id="7"/>
      </w:r>
    </w:p>
    <w:p w14:paraId="04319958" w14:textId="516DE52E" w:rsidR="004E5EDB" w:rsidRDefault="004E5EDB" w:rsidP="00BB460C">
      <w:pPr>
        <w:pStyle w:val="NormalWeb"/>
        <w:jc w:val="center"/>
        <w:rPr>
          <w:rFonts w:ascii="Century Gothic" w:hAnsi="Century Gothic" w:cs="TrumpMediaeval-Roman"/>
          <w:b/>
          <w:bCs/>
          <w:i/>
          <w:iCs/>
          <w:sz w:val="20"/>
          <w:szCs w:val="20"/>
        </w:rPr>
      </w:pPr>
    </w:p>
    <w:p w14:paraId="7FFE04C0" w14:textId="327330CE" w:rsidR="004E5EDB" w:rsidRDefault="004E5EDB" w:rsidP="00BB460C">
      <w:pPr>
        <w:pStyle w:val="NormalWeb"/>
        <w:jc w:val="center"/>
        <w:rPr>
          <w:rFonts w:ascii="Century Gothic" w:hAnsi="Century Gothic" w:cs="TrumpMediaeval-Roman"/>
          <w:b/>
          <w:bCs/>
          <w:i/>
          <w:iCs/>
          <w:sz w:val="20"/>
          <w:szCs w:val="20"/>
        </w:rPr>
      </w:pPr>
      <w:r>
        <w:rPr>
          <w:noProof/>
        </w:rPr>
        <w:drawing>
          <wp:inline distT="0" distB="0" distL="0" distR="0" wp14:anchorId="08242D8D" wp14:editId="25338DAA">
            <wp:extent cx="6120765" cy="21590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2159000"/>
                    </a:xfrm>
                    <a:prstGeom prst="rect">
                      <a:avLst/>
                    </a:prstGeom>
                  </pic:spPr>
                </pic:pic>
              </a:graphicData>
            </a:graphic>
          </wp:inline>
        </w:drawing>
      </w:r>
    </w:p>
    <w:p w14:paraId="7A95A216" w14:textId="1C39B29A" w:rsidR="004E5EDB" w:rsidRPr="004E5EDB" w:rsidRDefault="004E5EDB" w:rsidP="00BB460C">
      <w:pPr>
        <w:pStyle w:val="NormalWeb"/>
        <w:jc w:val="center"/>
        <w:rPr>
          <w:rFonts w:ascii="Century Gothic" w:hAnsi="Century Gothic"/>
          <w:b/>
          <w:bCs/>
          <w:i/>
          <w:iCs/>
          <w:sz w:val="32"/>
          <w:szCs w:val="32"/>
        </w:rPr>
      </w:pPr>
      <w:r w:rsidRPr="004E5EDB">
        <w:rPr>
          <w:rFonts w:ascii="Century Gothic" w:hAnsi="Century Gothic" w:cs="TrumpMediaeval-Roman"/>
          <w:b/>
          <w:bCs/>
          <w:i/>
          <w:iCs/>
          <w:sz w:val="20"/>
          <w:szCs w:val="20"/>
        </w:rPr>
        <w:t>Basic micro fuel cell based upon traditional fuel cell design</w:t>
      </w:r>
      <w:r>
        <w:rPr>
          <w:rFonts w:ascii="Century Gothic" w:hAnsi="Century Gothic" w:cs="TrumpMediaeval-Roman"/>
          <w:b/>
          <w:bCs/>
          <w:i/>
          <w:iCs/>
          <w:sz w:val="20"/>
          <w:szCs w:val="20"/>
        </w:rPr>
        <w:t xml:space="preserve"> </w:t>
      </w:r>
      <w:r w:rsidRPr="004E5EDB">
        <w:rPr>
          <w:rFonts w:ascii="Century Gothic" w:hAnsi="Century Gothic" w:cs="TrumpMediaeval-Roman"/>
          <w:b/>
          <w:bCs/>
          <w:i/>
          <w:iCs/>
          <w:sz w:val="20"/>
          <w:szCs w:val="20"/>
          <w:vertAlign w:val="superscript"/>
        </w:rPr>
        <w:t>5</w:t>
      </w:r>
    </w:p>
    <w:p w14:paraId="407BA0F2" w14:textId="22D156A9" w:rsidR="009442FE" w:rsidRDefault="00BB460C" w:rsidP="00BB460C">
      <w:pPr>
        <w:pStyle w:val="NormalWeb"/>
        <w:jc w:val="center"/>
        <w:rPr>
          <w:rFonts w:ascii="Century Gothic" w:hAnsi="Century Gothic"/>
        </w:rPr>
      </w:pPr>
      <w:r>
        <w:rPr>
          <w:noProof/>
        </w:rPr>
        <w:lastRenderedPageBreak/>
        <w:drawing>
          <wp:inline distT="0" distB="0" distL="0" distR="0" wp14:anchorId="1048EED8" wp14:editId="00F739A3">
            <wp:extent cx="3914775" cy="3598019"/>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32612" cy="3614412"/>
                    </a:xfrm>
                    <a:prstGeom prst="rect">
                      <a:avLst/>
                    </a:prstGeom>
                  </pic:spPr>
                </pic:pic>
              </a:graphicData>
            </a:graphic>
          </wp:inline>
        </w:drawing>
      </w:r>
    </w:p>
    <w:p w14:paraId="3A789A5E" w14:textId="6C8DC33F" w:rsidR="00BB460C" w:rsidRPr="004E5EDB" w:rsidRDefault="009442FE" w:rsidP="009442FE">
      <w:pPr>
        <w:pStyle w:val="NoSpacing"/>
        <w:jc w:val="center"/>
        <w:rPr>
          <w:rFonts w:ascii="Century Gothic" w:hAnsi="Century Gothic"/>
          <w:b/>
          <w:bCs/>
          <w:i/>
          <w:iCs/>
          <w:sz w:val="36"/>
          <w:szCs w:val="36"/>
        </w:rPr>
      </w:pPr>
      <w:r w:rsidRPr="004E5EDB">
        <w:rPr>
          <w:rFonts w:ascii="Century Gothic" w:eastAsia="CenturySchoolbook" w:hAnsi="Century Gothic"/>
          <w:b/>
          <w:bCs/>
          <w:i/>
          <w:iCs/>
          <w:sz w:val="20"/>
          <w:szCs w:val="20"/>
        </w:rPr>
        <w:t>Generalized schematic of a single fuel cell</w:t>
      </w:r>
      <w:r w:rsidRPr="004E5EDB">
        <w:rPr>
          <w:rFonts w:ascii="Century Gothic" w:hAnsi="Century Gothic"/>
          <w:b/>
          <w:bCs/>
          <w:i/>
          <w:iCs/>
          <w:sz w:val="36"/>
          <w:szCs w:val="36"/>
        </w:rPr>
        <w:t xml:space="preserve"> </w:t>
      </w:r>
      <w:r w:rsidR="00BB460C" w:rsidRPr="004E5EDB">
        <w:rPr>
          <w:rStyle w:val="FootnoteReference"/>
          <w:rFonts w:ascii="Century Gothic" w:hAnsi="Century Gothic"/>
          <w:b/>
          <w:bCs/>
          <w:i/>
          <w:iCs/>
          <w:sz w:val="20"/>
          <w:szCs w:val="20"/>
        </w:rPr>
        <w:footnoteReference w:id="8"/>
      </w:r>
    </w:p>
    <w:p w14:paraId="158846D1" w14:textId="61EF8FD3" w:rsidR="004E5EDB" w:rsidRPr="004E5EDB" w:rsidRDefault="004E5EDB" w:rsidP="009442FE">
      <w:pPr>
        <w:pStyle w:val="NoSpacing"/>
        <w:jc w:val="center"/>
        <w:rPr>
          <w:rFonts w:ascii="Century Gothic" w:hAnsi="Century Gothic"/>
          <w:b/>
          <w:bCs/>
          <w:i/>
          <w:iCs/>
          <w:sz w:val="24"/>
          <w:szCs w:val="24"/>
        </w:rPr>
      </w:pPr>
    </w:p>
    <w:p w14:paraId="3E6D7010" w14:textId="6E85CF69" w:rsidR="004E5EDB" w:rsidRDefault="004E5EDB" w:rsidP="009442FE">
      <w:pPr>
        <w:pStyle w:val="NoSpacing"/>
        <w:jc w:val="center"/>
        <w:rPr>
          <w:rFonts w:ascii="Century Gothic" w:hAnsi="Century Gothic"/>
          <w:b/>
          <w:bCs/>
          <w:i/>
          <w:iCs/>
          <w:sz w:val="24"/>
          <w:szCs w:val="24"/>
        </w:rPr>
      </w:pPr>
    </w:p>
    <w:p w14:paraId="1E72D26D" w14:textId="33F0E354" w:rsidR="004E5EDB" w:rsidRPr="004E5EDB" w:rsidRDefault="004E5EDB" w:rsidP="009442FE">
      <w:pPr>
        <w:pStyle w:val="NoSpacing"/>
        <w:jc w:val="center"/>
        <w:rPr>
          <w:rFonts w:ascii="Century Gothic" w:hAnsi="Century Gothic"/>
          <w:b/>
          <w:bCs/>
          <w:i/>
          <w:iCs/>
          <w:sz w:val="24"/>
          <w:szCs w:val="24"/>
        </w:rPr>
      </w:pPr>
      <w:r>
        <w:rPr>
          <w:noProof/>
        </w:rPr>
        <w:drawing>
          <wp:inline distT="0" distB="0" distL="0" distR="0" wp14:anchorId="3B4DCC28" wp14:editId="3856F9BD">
            <wp:extent cx="6005981" cy="3959749"/>
            <wp:effectExtent l="0" t="0" r="0" b="317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28567" cy="3974640"/>
                    </a:xfrm>
                    <a:prstGeom prst="rect">
                      <a:avLst/>
                    </a:prstGeom>
                  </pic:spPr>
                </pic:pic>
              </a:graphicData>
            </a:graphic>
          </wp:inline>
        </w:drawing>
      </w:r>
    </w:p>
    <w:p w14:paraId="3CB36AEE" w14:textId="76F3285E" w:rsidR="004E5EDB" w:rsidRPr="004E5EDB" w:rsidRDefault="004E5EDB" w:rsidP="009442FE">
      <w:pPr>
        <w:pStyle w:val="NoSpacing"/>
        <w:jc w:val="center"/>
        <w:rPr>
          <w:rFonts w:ascii="Century Gothic" w:hAnsi="Century Gothic"/>
          <w:b/>
          <w:bCs/>
          <w:i/>
          <w:iCs/>
          <w:sz w:val="28"/>
          <w:szCs w:val="28"/>
        </w:rPr>
      </w:pPr>
      <w:r w:rsidRPr="004E5EDB">
        <w:rPr>
          <w:rFonts w:ascii="Century Gothic" w:hAnsi="Century Gothic" w:cs="TrumpMediaeval-Roman"/>
          <w:b/>
          <w:bCs/>
          <w:i/>
          <w:iCs/>
          <w:sz w:val="20"/>
          <w:szCs w:val="20"/>
        </w:rPr>
        <w:t>Schematic of a PEM fuel cell stack</w:t>
      </w:r>
      <w:r>
        <w:rPr>
          <w:rFonts w:ascii="Century Gothic" w:hAnsi="Century Gothic" w:cs="TrumpMediaeval-Roman"/>
          <w:b/>
          <w:bCs/>
          <w:i/>
          <w:iCs/>
          <w:sz w:val="20"/>
          <w:szCs w:val="20"/>
        </w:rPr>
        <w:t xml:space="preserve"> </w:t>
      </w:r>
      <w:r w:rsidRPr="004E5EDB">
        <w:rPr>
          <w:rFonts w:ascii="Century Gothic" w:hAnsi="Century Gothic" w:cs="TrumpMediaeval-Roman"/>
          <w:b/>
          <w:bCs/>
          <w:i/>
          <w:iCs/>
          <w:sz w:val="20"/>
          <w:szCs w:val="20"/>
          <w:vertAlign w:val="superscript"/>
        </w:rPr>
        <w:t>5</w:t>
      </w:r>
    </w:p>
    <w:p w14:paraId="5125C41F" w14:textId="6B66500C" w:rsidR="00C8360B" w:rsidRDefault="00C8360B" w:rsidP="00C8360B">
      <w:pPr>
        <w:pStyle w:val="NormalWeb"/>
        <w:jc w:val="center"/>
        <w:rPr>
          <w:rFonts w:ascii="Century Gothic" w:hAnsi="Century Gothic"/>
        </w:rPr>
      </w:pPr>
      <w:r>
        <w:rPr>
          <w:noProof/>
        </w:rPr>
        <w:lastRenderedPageBreak/>
        <w:drawing>
          <wp:inline distT="0" distB="0" distL="0" distR="0" wp14:anchorId="4F19C6E8" wp14:editId="6F8661AB">
            <wp:extent cx="5274129" cy="5248275"/>
            <wp:effectExtent l="0" t="0" r="317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86471" cy="5260556"/>
                    </a:xfrm>
                    <a:prstGeom prst="rect">
                      <a:avLst/>
                    </a:prstGeom>
                  </pic:spPr>
                </pic:pic>
              </a:graphicData>
            </a:graphic>
          </wp:inline>
        </w:drawing>
      </w:r>
    </w:p>
    <w:p w14:paraId="7D0E1BA6" w14:textId="0855CF80" w:rsidR="00C8360B" w:rsidRPr="00C8360B" w:rsidRDefault="00C8360B" w:rsidP="00C8360B">
      <w:pPr>
        <w:pStyle w:val="NormalWeb"/>
        <w:jc w:val="center"/>
        <w:rPr>
          <w:rFonts w:ascii="Century Gothic" w:hAnsi="Century Gothic"/>
          <w:b/>
          <w:bCs/>
          <w:i/>
          <w:iCs/>
          <w:sz w:val="20"/>
          <w:szCs w:val="20"/>
        </w:rPr>
      </w:pPr>
      <w:r w:rsidRPr="00C8360B">
        <w:rPr>
          <w:rFonts w:ascii="Century Gothic" w:hAnsi="Century Gothic"/>
          <w:b/>
          <w:bCs/>
          <w:i/>
          <w:iCs/>
          <w:sz w:val="20"/>
          <w:szCs w:val="20"/>
        </w:rPr>
        <w:t>A cross section of the PEM fuel cell. The unit cell is made of 7 layers which are made of different compositions of material providing the layers with different properties</w:t>
      </w:r>
      <w:r>
        <w:rPr>
          <w:rFonts w:ascii="Century Gothic" w:hAnsi="Century Gothic"/>
          <w:b/>
          <w:bCs/>
          <w:i/>
          <w:iCs/>
          <w:sz w:val="20"/>
          <w:szCs w:val="20"/>
        </w:rPr>
        <w:t xml:space="preserve"> </w:t>
      </w:r>
      <w:r>
        <w:rPr>
          <w:rStyle w:val="FootnoteReference"/>
          <w:rFonts w:ascii="Century Gothic" w:hAnsi="Century Gothic"/>
          <w:b/>
          <w:bCs/>
          <w:i/>
          <w:iCs/>
          <w:sz w:val="20"/>
          <w:szCs w:val="20"/>
        </w:rPr>
        <w:footnoteReference w:id="9"/>
      </w:r>
    </w:p>
    <w:p w14:paraId="50E233E0" w14:textId="1D1531D7" w:rsidR="00290EF6" w:rsidRPr="008F3CCE" w:rsidRDefault="00290EF6" w:rsidP="00290EF6">
      <w:pPr>
        <w:pStyle w:val="NormalWeb"/>
        <w:rPr>
          <w:rFonts w:ascii="Century Gothic" w:hAnsi="Century Gothic"/>
        </w:rPr>
      </w:pPr>
      <w:r w:rsidRPr="008F3CCE">
        <w:rPr>
          <w:rFonts w:ascii="Century Gothic" w:hAnsi="Century Gothic"/>
        </w:rPr>
        <w:t>Fuel cells work like batteries, but they do not run down or need recharging. They produce electricity and heat as long as fuel is supplied. A fuel cell consists of two electrodes—a negative electrode (or anode) and a positive electrode (or cathode)—sandwiched around an electrolyte. A fuel, such as hydrogen, is fed to the anode, and air is fed to the cathode. In a hydrogen fuel cell, a catalyst at the anode separates hydrogen molecules into protons and electrons, which take different paths to the cathode. The electrons go through an external circuit, creating a flow of electricity. The protons migrate through the electrolyte to the cathode, where they unite with oxygen and the electrons to produce water and heat. Learn more about:</w:t>
      </w:r>
    </w:p>
    <w:p w14:paraId="10ECF5F7" w14:textId="77777777" w:rsidR="00290EF6" w:rsidRPr="008F3CCE" w:rsidRDefault="00D0530C" w:rsidP="003C2F16">
      <w:pPr>
        <w:numPr>
          <w:ilvl w:val="0"/>
          <w:numId w:val="25"/>
        </w:numPr>
        <w:tabs>
          <w:tab w:val="clear" w:pos="1985"/>
        </w:tabs>
        <w:spacing w:before="100" w:beforeAutospacing="1" w:after="100" w:afterAutospacing="1" w:line="240" w:lineRule="auto"/>
        <w:jc w:val="left"/>
        <w:rPr>
          <w:rFonts w:ascii="Century Gothic" w:hAnsi="Century Gothic"/>
          <w:sz w:val="24"/>
          <w:szCs w:val="24"/>
          <w:u w:val="single"/>
        </w:rPr>
      </w:pPr>
      <w:hyperlink r:id="rId41" w:history="1">
        <w:r w:rsidR="00290EF6" w:rsidRPr="008F3CCE">
          <w:rPr>
            <w:rStyle w:val="Hyperlink"/>
            <w:rFonts w:ascii="Century Gothic" w:hAnsi="Century Gothic"/>
            <w:sz w:val="24"/>
            <w:szCs w:val="24"/>
          </w:rPr>
          <w:t>Parts of a fuel cell</w:t>
        </w:r>
      </w:hyperlink>
    </w:p>
    <w:p w14:paraId="6DA4B32F" w14:textId="77777777" w:rsidR="00290EF6" w:rsidRPr="008F3CCE" w:rsidRDefault="00D0530C" w:rsidP="003C2F16">
      <w:pPr>
        <w:numPr>
          <w:ilvl w:val="0"/>
          <w:numId w:val="25"/>
        </w:numPr>
        <w:tabs>
          <w:tab w:val="clear" w:pos="1985"/>
        </w:tabs>
        <w:spacing w:before="100" w:beforeAutospacing="1" w:after="100" w:afterAutospacing="1" w:line="240" w:lineRule="auto"/>
        <w:jc w:val="left"/>
        <w:rPr>
          <w:rFonts w:ascii="Century Gothic" w:hAnsi="Century Gothic"/>
          <w:sz w:val="24"/>
          <w:szCs w:val="24"/>
          <w:u w:val="single"/>
        </w:rPr>
      </w:pPr>
      <w:hyperlink r:id="rId42" w:history="1">
        <w:r w:rsidR="00290EF6" w:rsidRPr="008F3CCE">
          <w:rPr>
            <w:rStyle w:val="Hyperlink"/>
            <w:rFonts w:ascii="Century Gothic" w:hAnsi="Century Gothic"/>
            <w:sz w:val="24"/>
            <w:szCs w:val="24"/>
          </w:rPr>
          <w:t>Fuel cell systems</w:t>
        </w:r>
      </w:hyperlink>
    </w:p>
    <w:p w14:paraId="627B0397" w14:textId="77777777" w:rsidR="00290EF6" w:rsidRPr="008F3CCE" w:rsidRDefault="00D0530C" w:rsidP="003C2F16">
      <w:pPr>
        <w:numPr>
          <w:ilvl w:val="0"/>
          <w:numId w:val="25"/>
        </w:numPr>
        <w:tabs>
          <w:tab w:val="clear" w:pos="1985"/>
        </w:tabs>
        <w:spacing w:before="100" w:beforeAutospacing="1" w:after="100" w:afterAutospacing="1" w:line="240" w:lineRule="auto"/>
        <w:jc w:val="left"/>
        <w:rPr>
          <w:rFonts w:ascii="Century Gothic" w:hAnsi="Century Gothic"/>
          <w:sz w:val="24"/>
          <w:szCs w:val="24"/>
          <w:u w:val="single"/>
        </w:rPr>
      </w:pPr>
      <w:hyperlink r:id="rId43" w:history="1">
        <w:r w:rsidR="00290EF6" w:rsidRPr="008F3CCE">
          <w:rPr>
            <w:rStyle w:val="Hyperlink"/>
            <w:rFonts w:ascii="Century Gothic" w:hAnsi="Century Gothic"/>
            <w:sz w:val="24"/>
            <w:szCs w:val="24"/>
          </w:rPr>
          <w:t>Types of fuel cells</w:t>
        </w:r>
      </w:hyperlink>
      <w:r w:rsidR="00290EF6" w:rsidRPr="008F3CCE">
        <w:rPr>
          <w:rFonts w:ascii="Century Gothic" w:hAnsi="Century Gothic"/>
          <w:sz w:val="24"/>
          <w:szCs w:val="24"/>
          <w:u w:val="single"/>
        </w:rPr>
        <w:t>.</w:t>
      </w:r>
    </w:p>
    <w:p w14:paraId="547EAE89" w14:textId="2DB73E7A" w:rsidR="00D160A0" w:rsidRPr="00D160A0" w:rsidRDefault="00290EF6" w:rsidP="00D160A0">
      <w:pPr>
        <w:pStyle w:val="ListParagraph"/>
        <w:numPr>
          <w:ilvl w:val="1"/>
          <w:numId w:val="26"/>
        </w:numPr>
        <w:ind w:left="993"/>
        <w:outlineLvl w:val="1"/>
        <w:rPr>
          <w:rFonts w:ascii="Century Gothic" w:hAnsi="Century Gothic"/>
          <w:b/>
          <w:bCs/>
          <w:sz w:val="28"/>
          <w:szCs w:val="28"/>
        </w:rPr>
      </w:pPr>
      <w:bookmarkStart w:id="4" w:name="_Toc85059382"/>
      <w:r w:rsidRPr="00290EF6">
        <w:rPr>
          <w:rFonts w:ascii="Century Gothic" w:hAnsi="Century Gothic"/>
          <w:b/>
          <w:bCs/>
          <w:sz w:val="28"/>
          <w:szCs w:val="28"/>
        </w:rPr>
        <w:t>Parts of a fuel cell</w:t>
      </w:r>
      <w:bookmarkEnd w:id="4"/>
    </w:p>
    <w:p w14:paraId="7A447E75" w14:textId="42BCF351" w:rsidR="00D160A0" w:rsidRDefault="00D160A0" w:rsidP="00D160A0">
      <w:pPr>
        <w:pStyle w:val="NormalWeb"/>
        <w:jc w:val="center"/>
        <w:rPr>
          <w:rFonts w:ascii="Century Gothic" w:hAnsi="Century Gothic"/>
        </w:rPr>
      </w:pPr>
      <w:r>
        <w:rPr>
          <w:noProof/>
        </w:rPr>
        <w:drawing>
          <wp:inline distT="0" distB="0" distL="0" distR="0" wp14:anchorId="41F8411B" wp14:editId="6BE68412">
            <wp:extent cx="4152900" cy="2886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52900" cy="2886075"/>
                    </a:xfrm>
                    <a:prstGeom prst="rect">
                      <a:avLst/>
                    </a:prstGeom>
                  </pic:spPr>
                </pic:pic>
              </a:graphicData>
            </a:graphic>
          </wp:inline>
        </w:drawing>
      </w:r>
    </w:p>
    <w:p w14:paraId="65CF465C" w14:textId="22F6E759" w:rsidR="00D160A0" w:rsidRPr="00D160A0" w:rsidRDefault="00D160A0" w:rsidP="00D160A0">
      <w:pPr>
        <w:pStyle w:val="NormalWeb"/>
        <w:jc w:val="center"/>
        <w:rPr>
          <w:rFonts w:ascii="Century Gothic" w:hAnsi="Century Gothic"/>
          <w:b/>
          <w:bCs/>
          <w:i/>
          <w:iCs/>
          <w:sz w:val="22"/>
          <w:szCs w:val="22"/>
        </w:rPr>
      </w:pPr>
      <w:r w:rsidRPr="00D160A0">
        <w:rPr>
          <w:rFonts w:ascii="Century Gothic" w:hAnsi="Century Gothic"/>
          <w:b/>
          <w:bCs/>
          <w:i/>
          <w:iCs/>
          <w:sz w:val="22"/>
          <w:szCs w:val="22"/>
        </w:rPr>
        <w:t>PEMFC – flowing path of fuel and air</w:t>
      </w:r>
    </w:p>
    <w:p w14:paraId="1D071EEC" w14:textId="120C3B1D" w:rsidR="00290EF6" w:rsidRPr="00D9327F" w:rsidRDefault="00290EF6" w:rsidP="00290EF6">
      <w:pPr>
        <w:pStyle w:val="NormalWeb"/>
        <w:rPr>
          <w:rFonts w:ascii="Century Gothic" w:hAnsi="Century Gothic"/>
        </w:rPr>
      </w:pPr>
      <w:r w:rsidRPr="00D9327F">
        <w:rPr>
          <w:rFonts w:ascii="Century Gothic" w:hAnsi="Century Gothic"/>
        </w:rPr>
        <w:t>Polymer electrolyte membrane (PEM) fuel cells are the current focus of research for fuel cell vehicle applications. PEM fuel cells are made from several layers of different materials. The main parts of a PEM fuel cell are described below.</w:t>
      </w:r>
    </w:p>
    <w:p w14:paraId="353A1123" w14:textId="77777777" w:rsidR="00290EF6" w:rsidRPr="00D9327F" w:rsidRDefault="00290EF6" w:rsidP="00290EF6">
      <w:pPr>
        <w:pStyle w:val="NormalWeb"/>
        <w:rPr>
          <w:rFonts w:ascii="Century Gothic" w:hAnsi="Century Gothic"/>
        </w:rPr>
      </w:pPr>
      <w:r w:rsidRPr="00D9327F">
        <w:rPr>
          <w:rFonts w:ascii="Century Gothic" w:hAnsi="Century Gothic"/>
        </w:rPr>
        <w:t xml:space="preserve">The heart of a PEM fuel cell is the </w:t>
      </w:r>
      <w:hyperlink r:id="rId45" w:anchor="mea" w:history="1">
        <w:r w:rsidRPr="00FE1210">
          <w:rPr>
            <w:rStyle w:val="Hyperlink"/>
            <w:rFonts w:ascii="Century Gothic" w:hAnsi="Century Gothic"/>
            <w:b/>
            <w:bCs/>
            <w:i/>
            <w:iCs/>
            <w:u w:val="none"/>
          </w:rPr>
          <w:t>membrane electrode assembly (MEA)</w:t>
        </w:r>
      </w:hyperlink>
      <w:r w:rsidRPr="00D9327F">
        <w:rPr>
          <w:rFonts w:ascii="Century Gothic" w:hAnsi="Century Gothic"/>
        </w:rPr>
        <w:t xml:space="preserve">, which includes the </w:t>
      </w:r>
      <w:hyperlink r:id="rId46" w:anchor="membrane" w:history="1">
        <w:r w:rsidRPr="00FE1210">
          <w:rPr>
            <w:rStyle w:val="Hyperlink"/>
            <w:rFonts w:ascii="Century Gothic" w:hAnsi="Century Gothic"/>
            <w:b/>
            <w:bCs/>
            <w:i/>
            <w:iCs/>
            <w:u w:val="none"/>
          </w:rPr>
          <w:t>membrane</w:t>
        </w:r>
      </w:hyperlink>
      <w:r w:rsidRPr="00D9327F">
        <w:rPr>
          <w:rFonts w:ascii="Century Gothic" w:hAnsi="Century Gothic"/>
        </w:rPr>
        <w:t xml:space="preserve">, the </w:t>
      </w:r>
      <w:hyperlink r:id="rId47" w:anchor="catalyst" w:history="1">
        <w:r w:rsidRPr="00FE1210">
          <w:rPr>
            <w:rStyle w:val="Hyperlink"/>
            <w:rFonts w:ascii="Century Gothic" w:hAnsi="Century Gothic"/>
            <w:b/>
            <w:bCs/>
            <w:i/>
            <w:iCs/>
            <w:u w:val="none"/>
          </w:rPr>
          <w:t>catalyst layers</w:t>
        </w:r>
      </w:hyperlink>
      <w:r w:rsidRPr="00D9327F">
        <w:rPr>
          <w:rFonts w:ascii="Century Gothic" w:hAnsi="Century Gothic"/>
        </w:rPr>
        <w:t xml:space="preserve">, and </w:t>
      </w:r>
      <w:hyperlink r:id="rId48" w:anchor="gdl" w:history="1">
        <w:r w:rsidRPr="00FE1210">
          <w:rPr>
            <w:rStyle w:val="Hyperlink"/>
            <w:rFonts w:ascii="Century Gothic" w:hAnsi="Century Gothic"/>
            <w:b/>
            <w:bCs/>
            <w:i/>
            <w:iCs/>
            <w:u w:val="none"/>
          </w:rPr>
          <w:t>gas diffusion layers (GDLs)</w:t>
        </w:r>
      </w:hyperlink>
      <w:r w:rsidRPr="00D9327F">
        <w:rPr>
          <w:rFonts w:ascii="Century Gothic" w:hAnsi="Century Gothic"/>
        </w:rPr>
        <w:t>.</w:t>
      </w:r>
    </w:p>
    <w:p w14:paraId="0FB0378C" w14:textId="77777777" w:rsidR="00290EF6" w:rsidRPr="00D9327F" w:rsidRDefault="00D0530C" w:rsidP="00290EF6">
      <w:pPr>
        <w:pStyle w:val="NormalWeb"/>
        <w:rPr>
          <w:rFonts w:ascii="Century Gothic" w:hAnsi="Century Gothic"/>
        </w:rPr>
      </w:pPr>
      <w:hyperlink r:id="rId49" w:anchor="hardware" w:history="1">
        <w:r w:rsidR="00290EF6" w:rsidRPr="00FE1210">
          <w:rPr>
            <w:rStyle w:val="Hyperlink"/>
            <w:rFonts w:ascii="Century Gothic" w:hAnsi="Century Gothic"/>
            <w:b/>
            <w:bCs/>
            <w:i/>
            <w:iCs/>
            <w:u w:val="none"/>
          </w:rPr>
          <w:t>Hardware</w:t>
        </w:r>
      </w:hyperlink>
      <w:r w:rsidR="00290EF6" w:rsidRPr="00D9327F">
        <w:rPr>
          <w:rFonts w:ascii="Century Gothic" w:hAnsi="Century Gothic"/>
        </w:rPr>
        <w:t xml:space="preserve"> components used to incorporate an MEA into a fuel cell include </w:t>
      </w:r>
      <w:hyperlink r:id="rId50" w:anchor="gaskets" w:history="1">
        <w:r w:rsidR="00290EF6" w:rsidRPr="00FE1210">
          <w:rPr>
            <w:rStyle w:val="Hyperlink"/>
            <w:rFonts w:ascii="Century Gothic" w:hAnsi="Century Gothic"/>
            <w:b/>
            <w:bCs/>
            <w:i/>
            <w:iCs/>
            <w:u w:val="none"/>
          </w:rPr>
          <w:t>gaskets</w:t>
        </w:r>
      </w:hyperlink>
      <w:r w:rsidR="00290EF6" w:rsidRPr="00D9327F">
        <w:rPr>
          <w:rFonts w:ascii="Century Gothic" w:hAnsi="Century Gothic"/>
        </w:rPr>
        <w:t xml:space="preserve">, which provide a seal around the MEA to prevent leakage of gases, and </w:t>
      </w:r>
      <w:hyperlink r:id="rId51" w:anchor="bipolar-plates" w:tooltip="Read more about bipolar plates" w:history="1">
        <w:r w:rsidR="00290EF6" w:rsidRPr="00FE1210">
          <w:rPr>
            <w:rStyle w:val="Hyperlink"/>
            <w:rFonts w:ascii="Century Gothic" w:hAnsi="Century Gothic"/>
            <w:b/>
            <w:bCs/>
            <w:i/>
            <w:iCs/>
            <w:u w:val="none"/>
          </w:rPr>
          <w:t>bipolar plates</w:t>
        </w:r>
      </w:hyperlink>
      <w:r w:rsidR="00290EF6" w:rsidRPr="00D9327F">
        <w:rPr>
          <w:rFonts w:ascii="Century Gothic" w:hAnsi="Century Gothic"/>
        </w:rPr>
        <w:t>, which are used to assemble individual PEM fuel cells into a fuel cell stack and provide channels for the gaseous fuel and air.</w:t>
      </w:r>
    </w:p>
    <w:p w14:paraId="764FA270" w14:textId="42B77838" w:rsidR="00290EF6" w:rsidRPr="00FE1210" w:rsidRDefault="00290EF6" w:rsidP="003C2F16">
      <w:pPr>
        <w:pStyle w:val="Heading3"/>
        <w:numPr>
          <w:ilvl w:val="2"/>
          <w:numId w:val="27"/>
        </w:numPr>
        <w:rPr>
          <w:rFonts w:ascii="Century Gothic" w:hAnsi="Century Gothic" w:cs="Times New Roman"/>
          <w:sz w:val="24"/>
          <w:szCs w:val="24"/>
        </w:rPr>
      </w:pPr>
      <w:bookmarkStart w:id="5" w:name="_Toc85059383"/>
      <w:r w:rsidRPr="00FE1210">
        <w:rPr>
          <w:rFonts w:ascii="Century Gothic" w:hAnsi="Century Gothic"/>
          <w:sz w:val="24"/>
          <w:szCs w:val="24"/>
        </w:rPr>
        <w:t>Membrane Electrode Assembly</w:t>
      </w:r>
      <w:bookmarkEnd w:id="5"/>
    </w:p>
    <w:p w14:paraId="6817A5CF" w14:textId="77777777" w:rsidR="00290EF6" w:rsidRPr="00FE1210" w:rsidRDefault="00290EF6" w:rsidP="00290EF6">
      <w:pPr>
        <w:pStyle w:val="NormalWeb"/>
        <w:rPr>
          <w:rFonts w:ascii="Century Gothic" w:hAnsi="Century Gothic"/>
        </w:rPr>
      </w:pPr>
      <w:r w:rsidRPr="00FE1210">
        <w:rPr>
          <w:rFonts w:ascii="Century Gothic" w:hAnsi="Century Gothic"/>
        </w:rPr>
        <w:t>The membrane, catalyst layers (anode and cathode), and diffusion media together form the membrane electrode assembly (MEA) of a PEM fuel cell.</w:t>
      </w:r>
    </w:p>
    <w:p w14:paraId="6E40F19B" w14:textId="37491F22" w:rsidR="00290EF6" w:rsidRPr="00070CE5" w:rsidRDefault="00290EF6" w:rsidP="003C2F16">
      <w:pPr>
        <w:pStyle w:val="ListParagraph"/>
        <w:numPr>
          <w:ilvl w:val="1"/>
          <w:numId w:val="25"/>
        </w:numPr>
        <w:rPr>
          <w:rFonts w:ascii="Century Gothic" w:hAnsi="Century Gothic"/>
          <w:b/>
          <w:bCs/>
          <w:sz w:val="24"/>
          <w:szCs w:val="24"/>
        </w:rPr>
      </w:pPr>
      <w:bookmarkStart w:id="6" w:name="membrane"/>
      <w:bookmarkEnd w:id="6"/>
      <w:r w:rsidRPr="00070CE5">
        <w:rPr>
          <w:rFonts w:ascii="Century Gothic" w:hAnsi="Century Gothic"/>
          <w:b/>
          <w:bCs/>
          <w:sz w:val="24"/>
          <w:szCs w:val="24"/>
        </w:rPr>
        <w:t>Polymer Electrolyte Membrane</w:t>
      </w:r>
    </w:p>
    <w:p w14:paraId="4C81A75E" w14:textId="77777777" w:rsidR="00290EF6" w:rsidRPr="00FE1210" w:rsidRDefault="00290EF6" w:rsidP="00290EF6">
      <w:pPr>
        <w:pStyle w:val="NormalWeb"/>
        <w:rPr>
          <w:rFonts w:ascii="Century Gothic" w:hAnsi="Century Gothic"/>
        </w:rPr>
      </w:pPr>
      <w:r w:rsidRPr="00FE1210">
        <w:rPr>
          <w:rFonts w:ascii="Century Gothic" w:hAnsi="Century Gothic"/>
        </w:rPr>
        <w:t xml:space="preserve">The polymer electrolyte membrane, or PEM (also called a proton exchange membrane)—a specially treated material that looks something like ordinary kitchen plastic wrap—conducts only positively charged ions and blocks the electrons. The PEM is the key to the fuel cell technology; it must permit only the necessary ions to pass between the anode and cathode. Other substances passing through the electrolyte would disrupt the chemical reaction. For </w:t>
      </w:r>
      <w:r w:rsidRPr="00FE1210">
        <w:rPr>
          <w:rFonts w:ascii="Century Gothic" w:hAnsi="Century Gothic"/>
        </w:rPr>
        <w:lastRenderedPageBreak/>
        <w:t>transportation applications, the membrane is very thin—in some cases under 20 microns.</w:t>
      </w:r>
    </w:p>
    <w:p w14:paraId="24FE95E5" w14:textId="79A78116" w:rsidR="00290EF6" w:rsidRPr="00070CE5" w:rsidRDefault="00290EF6" w:rsidP="003C2F16">
      <w:pPr>
        <w:pStyle w:val="ListParagraph"/>
        <w:numPr>
          <w:ilvl w:val="1"/>
          <w:numId w:val="25"/>
        </w:numPr>
        <w:rPr>
          <w:rFonts w:ascii="Century Gothic" w:hAnsi="Century Gothic"/>
          <w:b/>
          <w:bCs/>
          <w:sz w:val="24"/>
          <w:szCs w:val="24"/>
        </w:rPr>
      </w:pPr>
      <w:bookmarkStart w:id="7" w:name="catalyst"/>
      <w:bookmarkEnd w:id="7"/>
      <w:r w:rsidRPr="00070CE5">
        <w:rPr>
          <w:rFonts w:ascii="Century Gothic" w:hAnsi="Century Gothic"/>
          <w:b/>
          <w:bCs/>
          <w:sz w:val="24"/>
          <w:szCs w:val="24"/>
        </w:rPr>
        <w:t>Catalyst Layers</w:t>
      </w:r>
    </w:p>
    <w:p w14:paraId="55C93660" w14:textId="77777777" w:rsidR="00290EF6" w:rsidRPr="00FE1210" w:rsidRDefault="00290EF6" w:rsidP="00290EF6">
      <w:pPr>
        <w:pStyle w:val="NormalWeb"/>
        <w:rPr>
          <w:rFonts w:ascii="Century Gothic" w:hAnsi="Century Gothic"/>
        </w:rPr>
      </w:pPr>
      <w:r w:rsidRPr="00FE1210">
        <w:rPr>
          <w:rFonts w:ascii="Century Gothic" w:hAnsi="Century Gothic"/>
        </w:rPr>
        <w:t>A layer of catalyst is added on both sides of the membrane—the anode layer on one side and the cathode layer on the other. Conventional catalyst layers include nanometer-sized particles of platinum dispersed on a high-surface-area carbon support. This supported platinum catalyst is mixed with an ion-conducting polymer (ionomer) and sandwiched between the membrane and the GDLs. On the anode side, the platinum catalyst enables hydrogen molecules to be split into protons and electrons. On the cathode side, the platinum catalyst enables oxygen reduction by reacting with the protons generated by the anode, producing water. The ionomer mixed into the catalyst layers allows the protons to travel through these layers.</w:t>
      </w:r>
    </w:p>
    <w:p w14:paraId="2337E5F5" w14:textId="5224DB03" w:rsidR="00290EF6" w:rsidRPr="00070CE5" w:rsidRDefault="00290EF6" w:rsidP="003C2F16">
      <w:pPr>
        <w:pStyle w:val="ListParagraph"/>
        <w:numPr>
          <w:ilvl w:val="1"/>
          <w:numId w:val="25"/>
        </w:numPr>
        <w:rPr>
          <w:rFonts w:ascii="Century Gothic" w:hAnsi="Century Gothic"/>
          <w:b/>
          <w:bCs/>
          <w:sz w:val="24"/>
          <w:szCs w:val="24"/>
        </w:rPr>
      </w:pPr>
      <w:bookmarkStart w:id="8" w:name="gdl"/>
      <w:bookmarkEnd w:id="8"/>
      <w:r w:rsidRPr="00070CE5">
        <w:rPr>
          <w:rFonts w:ascii="Century Gothic" w:hAnsi="Century Gothic"/>
          <w:b/>
          <w:bCs/>
          <w:sz w:val="24"/>
          <w:szCs w:val="24"/>
        </w:rPr>
        <w:t>Gas Diffusion Layers</w:t>
      </w:r>
    </w:p>
    <w:p w14:paraId="327D9CC1" w14:textId="77777777" w:rsidR="00290EF6" w:rsidRPr="00FE1210" w:rsidRDefault="00290EF6" w:rsidP="00290EF6">
      <w:pPr>
        <w:pStyle w:val="NormalWeb"/>
        <w:rPr>
          <w:rFonts w:ascii="Century Gothic" w:hAnsi="Century Gothic"/>
        </w:rPr>
      </w:pPr>
      <w:r w:rsidRPr="00FE1210">
        <w:rPr>
          <w:rFonts w:ascii="Century Gothic" w:hAnsi="Century Gothic"/>
        </w:rPr>
        <w:t>The GDLs sit outside the catalyst layers and facilitate transport of reactants into the catalyst layer, as well as removal of product water. Each GDL is typically composed of a sheet of carbon paper in which the carbon fibers are partially coated with polytetrafluoroethylene (PTFE). Gases diffuse rapidly through the pores in the GDL. These pores are kept open by the hydrophobic PTFE, which prevents excessive water buildup. In many cases, the inner surface of the GDL is coated with a thin layer of high-surface-area carbon mixed with PTFE, called the microporous layer. The microporous layer can help adjust the balance between water retention (needed to maintain membrane conductivity) and water release (needed to keep the pores open so hydrogen and oxygen can diffuse into the electrodes).</w:t>
      </w:r>
    </w:p>
    <w:p w14:paraId="17F36D29" w14:textId="30C9F1C1" w:rsidR="00290EF6" w:rsidRPr="00FE1210" w:rsidRDefault="00290EF6" w:rsidP="003C2F16">
      <w:pPr>
        <w:pStyle w:val="Heading3"/>
        <w:numPr>
          <w:ilvl w:val="2"/>
          <w:numId w:val="27"/>
        </w:numPr>
        <w:rPr>
          <w:rFonts w:ascii="Century Gothic" w:hAnsi="Century Gothic" w:cs="Times New Roman"/>
          <w:sz w:val="24"/>
          <w:szCs w:val="24"/>
        </w:rPr>
      </w:pPr>
      <w:bookmarkStart w:id="9" w:name="_Toc85059384"/>
      <w:r w:rsidRPr="00FE1210">
        <w:rPr>
          <w:rFonts w:ascii="Century Gothic" w:hAnsi="Century Gothic"/>
          <w:sz w:val="24"/>
          <w:szCs w:val="24"/>
        </w:rPr>
        <w:t>Hardware</w:t>
      </w:r>
      <w:bookmarkEnd w:id="9"/>
    </w:p>
    <w:p w14:paraId="70AF7796" w14:textId="77777777" w:rsidR="00290EF6" w:rsidRPr="00FE1210" w:rsidRDefault="00290EF6" w:rsidP="00290EF6">
      <w:pPr>
        <w:pStyle w:val="NormalWeb"/>
        <w:rPr>
          <w:rFonts w:ascii="Century Gothic" w:hAnsi="Century Gothic"/>
        </w:rPr>
      </w:pPr>
      <w:r w:rsidRPr="00FE1210">
        <w:rPr>
          <w:rFonts w:ascii="Century Gothic" w:hAnsi="Century Gothic"/>
        </w:rPr>
        <w:t>The MEA is the part of the fuel cell where power is produced, but hardware components are required to enable effective MEA operation.</w:t>
      </w:r>
    </w:p>
    <w:p w14:paraId="168BB074" w14:textId="652FCAAB" w:rsidR="00290EF6" w:rsidRPr="00070CE5" w:rsidRDefault="00290EF6" w:rsidP="003C2F16">
      <w:pPr>
        <w:pStyle w:val="ListParagraph"/>
        <w:numPr>
          <w:ilvl w:val="0"/>
          <w:numId w:val="29"/>
        </w:numPr>
        <w:ind w:left="1418"/>
        <w:rPr>
          <w:rFonts w:ascii="Century Gothic" w:hAnsi="Century Gothic"/>
          <w:b/>
          <w:bCs/>
          <w:sz w:val="24"/>
          <w:szCs w:val="24"/>
        </w:rPr>
      </w:pPr>
      <w:bookmarkStart w:id="10" w:name="bipolar-plates"/>
      <w:bookmarkEnd w:id="10"/>
      <w:r w:rsidRPr="00070CE5">
        <w:rPr>
          <w:rFonts w:ascii="Century Gothic" w:hAnsi="Century Gothic"/>
          <w:b/>
          <w:bCs/>
          <w:sz w:val="24"/>
          <w:szCs w:val="24"/>
        </w:rPr>
        <w:t>Bipolar Plates</w:t>
      </w:r>
    </w:p>
    <w:p w14:paraId="07FD0878" w14:textId="77777777" w:rsidR="00290EF6" w:rsidRPr="00FE1210" w:rsidRDefault="00290EF6" w:rsidP="00290EF6">
      <w:pPr>
        <w:pStyle w:val="NormalWeb"/>
        <w:rPr>
          <w:rFonts w:ascii="Century Gothic" w:hAnsi="Century Gothic"/>
        </w:rPr>
      </w:pPr>
      <w:r w:rsidRPr="00FE1210">
        <w:rPr>
          <w:rFonts w:ascii="Century Gothic" w:hAnsi="Century Gothic"/>
        </w:rPr>
        <w:t>Each individual MEA produces less than 1 V under typical operating conditions, but most applications require higher voltages. Therefore, multiple MEAs are usually connected in series by stacking them on top of each other to provide a usable output voltage. Each cell in the stack is sandwiched between two bipolar plates to separate it from neighboring cells. These plates, which may be made of metal, carbon, or composites, provide electrical conduction between cells, as well as providing physical strength to the stack. The surfaces of the plates typically contain a “flow field,” which is a set of channels machined or stamped into the plate to allow gases to flow over the MEA. Additional channels inside each plate may be used to circulate a liquid coolant.</w:t>
      </w:r>
    </w:p>
    <w:p w14:paraId="113A8B29" w14:textId="33CD8FA9" w:rsidR="00290EF6" w:rsidRPr="00070CE5" w:rsidRDefault="00290EF6" w:rsidP="003C2F16">
      <w:pPr>
        <w:pStyle w:val="ListParagraph"/>
        <w:numPr>
          <w:ilvl w:val="0"/>
          <w:numId w:val="29"/>
        </w:numPr>
        <w:ind w:left="1418"/>
        <w:rPr>
          <w:rFonts w:ascii="Century Gothic" w:hAnsi="Century Gothic"/>
          <w:b/>
          <w:bCs/>
          <w:sz w:val="24"/>
          <w:szCs w:val="24"/>
        </w:rPr>
      </w:pPr>
      <w:bookmarkStart w:id="11" w:name="gaskets"/>
      <w:bookmarkEnd w:id="11"/>
      <w:r w:rsidRPr="00070CE5">
        <w:rPr>
          <w:rFonts w:ascii="Century Gothic" w:hAnsi="Century Gothic"/>
          <w:b/>
          <w:bCs/>
          <w:sz w:val="24"/>
          <w:szCs w:val="24"/>
        </w:rPr>
        <w:lastRenderedPageBreak/>
        <w:t>Gaskets</w:t>
      </w:r>
    </w:p>
    <w:p w14:paraId="0DF953C7" w14:textId="77777777" w:rsidR="00290EF6" w:rsidRPr="00FE1210" w:rsidRDefault="00290EF6" w:rsidP="00290EF6">
      <w:pPr>
        <w:pStyle w:val="NormalWeb"/>
        <w:rPr>
          <w:rFonts w:ascii="Century Gothic" w:hAnsi="Century Gothic"/>
        </w:rPr>
      </w:pPr>
      <w:r w:rsidRPr="00FE1210">
        <w:rPr>
          <w:rFonts w:ascii="Century Gothic" w:hAnsi="Century Gothic"/>
        </w:rPr>
        <w:t>Each MEA in a fuel cell stack is sandwiched between two bipolar plates, but gaskets must be added around the edges of the MEA to make a gas-tight seal. These gaskets are usually made of a rubbery polymer.</w:t>
      </w:r>
    </w:p>
    <w:p w14:paraId="310FAF64" w14:textId="77777777" w:rsidR="00290EF6" w:rsidRPr="00FE1210" w:rsidRDefault="00290EF6" w:rsidP="00290EF6">
      <w:pPr>
        <w:pStyle w:val="Abstand"/>
        <w:rPr>
          <w:rFonts w:ascii="Century Gothic" w:hAnsi="Century Gothic"/>
          <w:b/>
          <w:bCs/>
          <w:sz w:val="24"/>
          <w:szCs w:val="24"/>
          <w:lang w:val="en-US"/>
        </w:rPr>
      </w:pPr>
    </w:p>
    <w:p w14:paraId="41C86EB6" w14:textId="3ABC5942" w:rsidR="00290EF6" w:rsidRPr="00FE1210" w:rsidRDefault="00D0530C" w:rsidP="003C2F16">
      <w:pPr>
        <w:pStyle w:val="ListParagraph"/>
        <w:numPr>
          <w:ilvl w:val="1"/>
          <w:numId w:val="26"/>
        </w:numPr>
        <w:spacing w:before="100" w:beforeAutospacing="1" w:after="100" w:afterAutospacing="1" w:line="240" w:lineRule="auto"/>
        <w:ind w:left="993"/>
        <w:outlineLvl w:val="1"/>
        <w:rPr>
          <w:rFonts w:ascii="Century Gothic" w:hAnsi="Century Gothic"/>
          <w:b/>
          <w:bCs/>
          <w:sz w:val="28"/>
          <w:szCs w:val="28"/>
        </w:rPr>
      </w:pPr>
      <w:hyperlink r:id="rId52" w:history="1">
        <w:bookmarkStart w:id="12" w:name="_Toc85059385"/>
        <w:r w:rsidR="00290EF6" w:rsidRPr="00FE1210">
          <w:rPr>
            <w:rStyle w:val="Hyperlink"/>
            <w:rFonts w:ascii="Century Gothic" w:hAnsi="Century Gothic"/>
            <w:b/>
            <w:bCs/>
            <w:sz w:val="28"/>
            <w:szCs w:val="28"/>
            <w:u w:val="none"/>
          </w:rPr>
          <w:t>Fuel cell systems</w:t>
        </w:r>
        <w:bookmarkEnd w:id="12"/>
      </w:hyperlink>
    </w:p>
    <w:p w14:paraId="414C1EB9" w14:textId="77777777" w:rsidR="00290EF6" w:rsidRPr="00FD0604" w:rsidRDefault="00290EF6" w:rsidP="00290EF6">
      <w:pPr>
        <w:pStyle w:val="NormalWeb"/>
        <w:rPr>
          <w:rFonts w:ascii="Century Gothic" w:hAnsi="Century Gothic"/>
        </w:rPr>
      </w:pPr>
      <w:r w:rsidRPr="00FD0604">
        <w:rPr>
          <w:rFonts w:ascii="Century Gothic" w:hAnsi="Century Gothic"/>
        </w:rPr>
        <w:t>The design of fuel cell systems is complex and can vary significantly depending upon fuel cell type and application. However, several basic components are found in many fuel cell systems:</w:t>
      </w:r>
    </w:p>
    <w:p w14:paraId="20437A8C" w14:textId="77777777" w:rsidR="00290EF6" w:rsidRPr="00FD0604" w:rsidRDefault="00D0530C"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53" w:anchor="fuel cell stack" w:history="1">
        <w:r w:rsidR="00290EF6" w:rsidRPr="00FD0604">
          <w:rPr>
            <w:rStyle w:val="Hyperlink"/>
            <w:rFonts w:ascii="Century Gothic" w:hAnsi="Century Gothic"/>
            <w:sz w:val="24"/>
            <w:szCs w:val="24"/>
          </w:rPr>
          <w:t>Fuel cell stack</w:t>
        </w:r>
      </w:hyperlink>
    </w:p>
    <w:p w14:paraId="57C11072" w14:textId="77777777" w:rsidR="00290EF6" w:rsidRPr="00FD0604" w:rsidRDefault="00D0530C"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54" w:anchor="fuel processor" w:history="1">
        <w:r w:rsidR="00290EF6" w:rsidRPr="00FD0604">
          <w:rPr>
            <w:rStyle w:val="Hyperlink"/>
            <w:rFonts w:ascii="Century Gothic" w:hAnsi="Century Gothic"/>
            <w:sz w:val="24"/>
            <w:szCs w:val="24"/>
          </w:rPr>
          <w:t>Fuel processor</w:t>
        </w:r>
      </w:hyperlink>
    </w:p>
    <w:p w14:paraId="24A0B91C" w14:textId="77777777" w:rsidR="00290EF6" w:rsidRPr="00FD0604" w:rsidRDefault="00D0530C"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55" w:anchor="power conditioners" w:history="1">
        <w:r w:rsidR="00290EF6" w:rsidRPr="00FD0604">
          <w:rPr>
            <w:rStyle w:val="Hyperlink"/>
            <w:rFonts w:ascii="Century Gothic" w:hAnsi="Century Gothic"/>
            <w:sz w:val="24"/>
            <w:szCs w:val="24"/>
          </w:rPr>
          <w:t>Power conditioners</w:t>
        </w:r>
      </w:hyperlink>
    </w:p>
    <w:p w14:paraId="44EA3CE4" w14:textId="77777777" w:rsidR="00290EF6" w:rsidRPr="00FD0604" w:rsidRDefault="00D0530C"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56" w:anchor="air compressors" w:history="1">
        <w:r w:rsidR="00290EF6" w:rsidRPr="00FD0604">
          <w:rPr>
            <w:rStyle w:val="Hyperlink"/>
            <w:rFonts w:ascii="Century Gothic" w:hAnsi="Century Gothic"/>
            <w:sz w:val="24"/>
            <w:szCs w:val="24"/>
          </w:rPr>
          <w:t>Air compressors</w:t>
        </w:r>
      </w:hyperlink>
    </w:p>
    <w:p w14:paraId="692EC8DF" w14:textId="77777777" w:rsidR="00290EF6" w:rsidRPr="00FD0604" w:rsidRDefault="00D0530C"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57" w:anchor="humidifiers" w:history="1">
        <w:r w:rsidR="00290EF6" w:rsidRPr="00FD0604">
          <w:rPr>
            <w:rStyle w:val="Hyperlink"/>
            <w:rFonts w:ascii="Century Gothic" w:hAnsi="Century Gothic"/>
            <w:sz w:val="24"/>
            <w:szCs w:val="24"/>
          </w:rPr>
          <w:t>Humidifiers</w:t>
        </w:r>
      </w:hyperlink>
      <w:r w:rsidR="00290EF6" w:rsidRPr="00FD0604">
        <w:rPr>
          <w:rFonts w:ascii="Century Gothic" w:hAnsi="Century Gothic"/>
          <w:sz w:val="24"/>
          <w:szCs w:val="24"/>
        </w:rPr>
        <w:t>.</w:t>
      </w:r>
    </w:p>
    <w:p w14:paraId="42DD0F3E" w14:textId="19650993" w:rsidR="00290EF6" w:rsidRPr="00FD0604" w:rsidRDefault="00290EF6" w:rsidP="003C2F16">
      <w:pPr>
        <w:pStyle w:val="Heading3"/>
        <w:numPr>
          <w:ilvl w:val="2"/>
          <w:numId w:val="28"/>
        </w:numPr>
        <w:rPr>
          <w:rFonts w:ascii="Century Gothic" w:hAnsi="Century Gothic"/>
          <w:sz w:val="24"/>
          <w:szCs w:val="24"/>
        </w:rPr>
      </w:pPr>
      <w:bookmarkStart w:id="13" w:name="fuel_cell_stack"/>
      <w:bookmarkStart w:id="14" w:name="_Toc85059386"/>
      <w:bookmarkEnd w:id="13"/>
      <w:r w:rsidRPr="00FD0604">
        <w:rPr>
          <w:rFonts w:ascii="Century Gothic" w:hAnsi="Century Gothic"/>
          <w:sz w:val="24"/>
          <w:szCs w:val="24"/>
        </w:rPr>
        <w:t>Fuel Cell Stack</w:t>
      </w:r>
      <w:bookmarkEnd w:id="14"/>
    </w:p>
    <w:p w14:paraId="359E9D82" w14:textId="77777777" w:rsidR="00290EF6" w:rsidRPr="00FD0604" w:rsidRDefault="00290EF6" w:rsidP="00290EF6">
      <w:pPr>
        <w:pStyle w:val="NormalWeb"/>
        <w:rPr>
          <w:rFonts w:ascii="Century Gothic" w:hAnsi="Century Gothic"/>
        </w:rPr>
      </w:pPr>
      <w:r w:rsidRPr="00FD0604">
        <w:rPr>
          <w:rFonts w:ascii="Century Gothic" w:hAnsi="Century Gothic"/>
        </w:rPr>
        <w:t>The fuel cell stack is the heart of a fuel cell power system. It generates electricity in the form of direct current (DC) from electrochemical reactions that take place in the fuel cell. A single fuel cell produces less than 1 V, which is insufficient for most applications. Therefore, individual fuel cells are typically combined in series into a fuel cell stack. A typical fuel cell stack may consist of hundreds of fuel cells. The amount of power produced by a fuel cell depends upon several factors, such as fuel cell type, cell size, the temperature at which it operates, and the pressure of the gases supplied to the cell.</w:t>
      </w:r>
    </w:p>
    <w:p w14:paraId="210D51DB" w14:textId="77777777" w:rsidR="00290EF6" w:rsidRPr="00FD0604" w:rsidRDefault="00290EF6" w:rsidP="00290EF6">
      <w:pPr>
        <w:pStyle w:val="Abstand"/>
        <w:rPr>
          <w:rFonts w:ascii="Century Gothic" w:hAnsi="Century Gothic"/>
          <w:b/>
          <w:bCs/>
          <w:sz w:val="24"/>
          <w:szCs w:val="24"/>
        </w:rPr>
      </w:pPr>
    </w:p>
    <w:p w14:paraId="1709F8EE" w14:textId="028DF8B3" w:rsidR="00290EF6" w:rsidRPr="00474805" w:rsidRDefault="00290EF6" w:rsidP="003C2F16">
      <w:pPr>
        <w:pStyle w:val="Abstand"/>
        <w:numPr>
          <w:ilvl w:val="2"/>
          <w:numId w:val="28"/>
        </w:numPr>
        <w:outlineLvl w:val="2"/>
        <w:rPr>
          <w:rFonts w:ascii="Century Gothic" w:hAnsi="Century Gothic"/>
          <w:b/>
          <w:bCs/>
          <w:sz w:val="24"/>
          <w:szCs w:val="24"/>
        </w:rPr>
      </w:pPr>
      <w:bookmarkStart w:id="15" w:name="_Toc85059387"/>
      <w:r w:rsidRPr="00474805">
        <w:rPr>
          <w:rFonts w:ascii="Century Gothic" w:hAnsi="Century Gothic"/>
          <w:b/>
          <w:bCs/>
          <w:sz w:val="24"/>
          <w:szCs w:val="24"/>
        </w:rPr>
        <w:t>Fuel Processor</w:t>
      </w:r>
      <w:bookmarkEnd w:id="15"/>
    </w:p>
    <w:p w14:paraId="749F890A" w14:textId="77777777" w:rsidR="00290EF6" w:rsidRPr="00474805" w:rsidRDefault="00290EF6" w:rsidP="00290EF6">
      <w:pPr>
        <w:pStyle w:val="Abstand"/>
        <w:rPr>
          <w:rFonts w:ascii="Century Gothic" w:hAnsi="Century Gothic"/>
          <w:b/>
          <w:bCs/>
          <w:sz w:val="24"/>
          <w:szCs w:val="24"/>
        </w:rPr>
      </w:pPr>
    </w:p>
    <w:p w14:paraId="274DD082" w14:textId="568C1A0D" w:rsidR="00290EF6" w:rsidRPr="00350AB6" w:rsidRDefault="00290EF6" w:rsidP="00350AB6">
      <w:pPr>
        <w:pStyle w:val="Abstand"/>
        <w:rPr>
          <w:rFonts w:ascii="Century Gothic" w:hAnsi="Century Gothic"/>
          <w:sz w:val="24"/>
          <w:szCs w:val="24"/>
        </w:rPr>
      </w:pPr>
      <w:r w:rsidRPr="00474805">
        <w:rPr>
          <w:rFonts w:ascii="Century Gothic" w:hAnsi="Century Gothic"/>
          <w:sz w:val="24"/>
          <w:szCs w:val="24"/>
        </w:rPr>
        <w:t>The fuel processor converts fuel into a form usable by the fuel cell. Depending on the fuel and type of fuel cell, the fuel processor can be a simple sorbent bed to remove impurities, or a combination of multiple reactors and sorbents.</w:t>
      </w:r>
    </w:p>
    <w:p w14:paraId="6F44CCDC" w14:textId="77777777" w:rsidR="00290EF6" w:rsidRDefault="00290EF6" w:rsidP="00290EF6">
      <w:pPr>
        <w:pStyle w:val="Abstand"/>
        <w:rPr>
          <w:rFonts w:ascii="Century Gothic" w:hAnsi="Century Gothic"/>
          <w:b/>
          <w:bCs/>
          <w:sz w:val="24"/>
          <w:szCs w:val="24"/>
        </w:rPr>
      </w:pPr>
    </w:p>
    <w:p w14:paraId="3D74189F" w14:textId="4117A31C" w:rsidR="00290EF6" w:rsidRPr="00474805" w:rsidRDefault="00290EF6" w:rsidP="003C2F16">
      <w:pPr>
        <w:pStyle w:val="Heading3"/>
        <w:numPr>
          <w:ilvl w:val="2"/>
          <w:numId w:val="28"/>
        </w:numPr>
        <w:rPr>
          <w:rFonts w:ascii="Century Gothic" w:hAnsi="Century Gothic" w:cs="Times New Roman"/>
          <w:sz w:val="24"/>
          <w:szCs w:val="24"/>
        </w:rPr>
      </w:pPr>
      <w:bookmarkStart w:id="16" w:name="_Toc85059388"/>
      <w:r w:rsidRPr="00474805">
        <w:rPr>
          <w:rFonts w:ascii="Century Gothic" w:hAnsi="Century Gothic"/>
          <w:sz w:val="24"/>
          <w:szCs w:val="24"/>
        </w:rPr>
        <w:t>Power Conditioners</w:t>
      </w:r>
      <w:bookmarkEnd w:id="16"/>
    </w:p>
    <w:p w14:paraId="29E1599D" w14:textId="77777777" w:rsidR="00290EF6" w:rsidRPr="00474805" w:rsidRDefault="00290EF6" w:rsidP="00290EF6">
      <w:pPr>
        <w:pStyle w:val="NormalWeb"/>
        <w:rPr>
          <w:rFonts w:ascii="Century Gothic" w:hAnsi="Century Gothic"/>
        </w:rPr>
      </w:pPr>
      <w:r w:rsidRPr="00474805">
        <w:rPr>
          <w:rFonts w:ascii="Century Gothic" w:hAnsi="Century Gothic"/>
        </w:rPr>
        <w:t>Power conditioning includes controlling current (amperes), voltage, frequency, and other characteristics of the electrical current to meet the needs of the application. Fuel cells produce electricity in the form of direct current (DC). In a DC circuit, electrons flow in only one direction. The electricity in your home and workplace is in the form of alternating current (AC), which flows in both directions on alternating cycles. If the fuel cell is used to power equipment that uses AC, the direct current will have to be converted to alternating current.</w:t>
      </w:r>
    </w:p>
    <w:p w14:paraId="4537AB4F" w14:textId="77777777" w:rsidR="00290EF6" w:rsidRPr="00474805" w:rsidRDefault="00290EF6" w:rsidP="00290EF6">
      <w:pPr>
        <w:pStyle w:val="NormalWeb"/>
        <w:rPr>
          <w:rFonts w:ascii="Century Gothic" w:hAnsi="Century Gothic"/>
        </w:rPr>
      </w:pPr>
      <w:r w:rsidRPr="00474805">
        <w:rPr>
          <w:rFonts w:ascii="Century Gothic" w:hAnsi="Century Gothic"/>
        </w:rPr>
        <w:lastRenderedPageBreak/>
        <w:t>Both AC and DC power must be conditioned. Current inverters and conditioners adapt the electrical current from the fuel cell to suit the electrical needs of the application, whether it is a simple electrical motor or a complex utility power grid. Conversion and conditioning reduce system efficiency only slightly, around 2%–6%.</w:t>
      </w:r>
    </w:p>
    <w:p w14:paraId="03B3D649" w14:textId="77777777" w:rsidR="00290EF6" w:rsidRPr="00474805" w:rsidRDefault="00290EF6" w:rsidP="00290EF6">
      <w:pPr>
        <w:pStyle w:val="Abstand"/>
        <w:rPr>
          <w:rFonts w:ascii="Century Gothic" w:hAnsi="Century Gothic"/>
          <w:b/>
          <w:bCs/>
          <w:sz w:val="24"/>
          <w:szCs w:val="24"/>
        </w:rPr>
      </w:pPr>
    </w:p>
    <w:p w14:paraId="2530672B" w14:textId="4476056A" w:rsidR="00290EF6" w:rsidRPr="00474805" w:rsidRDefault="00290EF6" w:rsidP="003C2F16">
      <w:pPr>
        <w:pStyle w:val="Heading3"/>
        <w:numPr>
          <w:ilvl w:val="2"/>
          <w:numId w:val="28"/>
        </w:numPr>
        <w:rPr>
          <w:rFonts w:ascii="Century Gothic" w:hAnsi="Century Gothic" w:cs="Times New Roman"/>
          <w:sz w:val="24"/>
          <w:szCs w:val="24"/>
        </w:rPr>
      </w:pPr>
      <w:bookmarkStart w:id="17" w:name="_Toc85059389"/>
      <w:r w:rsidRPr="00474805">
        <w:rPr>
          <w:rFonts w:ascii="Century Gothic" w:hAnsi="Century Gothic"/>
          <w:sz w:val="24"/>
          <w:szCs w:val="24"/>
        </w:rPr>
        <w:t>Air Compressors</w:t>
      </w:r>
      <w:bookmarkEnd w:id="17"/>
    </w:p>
    <w:p w14:paraId="4CF29C62" w14:textId="77777777" w:rsidR="00290EF6" w:rsidRPr="00474805" w:rsidRDefault="00290EF6" w:rsidP="00290EF6">
      <w:pPr>
        <w:pStyle w:val="NormalWeb"/>
        <w:rPr>
          <w:rFonts w:ascii="Century Gothic" w:hAnsi="Century Gothic"/>
        </w:rPr>
      </w:pPr>
      <w:r w:rsidRPr="00474805">
        <w:rPr>
          <w:rFonts w:ascii="Century Gothic" w:hAnsi="Century Gothic"/>
        </w:rPr>
        <w:t xml:space="preserve">Fuel cell performance improves as the pressure of the reactant gases increases; </w:t>
      </w:r>
      <w:proofErr w:type="gramStart"/>
      <w:r w:rsidRPr="00474805">
        <w:rPr>
          <w:rFonts w:ascii="Century Gothic" w:hAnsi="Century Gothic"/>
        </w:rPr>
        <w:t>therefore</w:t>
      </w:r>
      <w:proofErr w:type="gramEnd"/>
      <w:r w:rsidRPr="00474805">
        <w:rPr>
          <w:rFonts w:ascii="Century Gothic" w:hAnsi="Century Gothic"/>
        </w:rPr>
        <w:t xml:space="preserve"> many fuel cell systems include an air compressor, which raises the pressure of the inlet air to 2–4 times the ambient atmospheric pressure. For transportation applications, air compressors should have an efficiency of at least 75%. In some cases, an expander is also included to recover power from the high pressure exhaust gases. Expander efficiency should be at least 80%.</w:t>
      </w:r>
    </w:p>
    <w:p w14:paraId="12664B8C" w14:textId="199EDD0D" w:rsidR="00290EF6" w:rsidRPr="00474805" w:rsidRDefault="00290EF6" w:rsidP="003C2F16">
      <w:pPr>
        <w:pStyle w:val="Heading3"/>
        <w:numPr>
          <w:ilvl w:val="2"/>
          <w:numId w:val="28"/>
        </w:numPr>
        <w:rPr>
          <w:rFonts w:ascii="Century Gothic" w:hAnsi="Century Gothic"/>
          <w:sz w:val="24"/>
          <w:szCs w:val="24"/>
        </w:rPr>
      </w:pPr>
      <w:bookmarkStart w:id="18" w:name="humidifiers"/>
      <w:bookmarkStart w:id="19" w:name="_Toc85059390"/>
      <w:bookmarkEnd w:id="18"/>
      <w:r w:rsidRPr="00474805">
        <w:rPr>
          <w:rFonts w:ascii="Century Gothic" w:hAnsi="Century Gothic"/>
          <w:sz w:val="24"/>
          <w:szCs w:val="24"/>
        </w:rPr>
        <w:t>Humidifiers</w:t>
      </w:r>
      <w:bookmarkEnd w:id="19"/>
    </w:p>
    <w:p w14:paraId="796CFB91" w14:textId="77777777" w:rsidR="00290EF6" w:rsidRPr="00474805" w:rsidRDefault="00290EF6" w:rsidP="00290EF6">
      <w:pPr>
        <w:pStyle w:val="NormalWeb"/>
        <w:rPr>
          <w:rFonts w:ascii="Century Gothic" w:hAnsi="Century Gothic"/>
        </w:rPr>
      </w:pPr>
      <w:r w:rsidRPr="00474805">
        <w:rPr>
          <w:rFonts w:ascii="Century Gothic" w:hAnsi="Century Gothic"/>
        </w:rPr>
        <w:t>The polymer electrolyte membrane at the heart of a PEM fuel cell does not work well when dry, so many fuel cell systems include a humidifier for the inlet air. Humidifiers usually consist of a thin membrane, which may be made of the same material as the PEM. By flowing dry inlet air on one side of the humidifier and wet exhaust air on the other side, the water produced by the fuel cell may be recycled to keep the PEM well hydrated.</w:t>
      </w:r>
    </w:p>
    <w:p w14:paraId="09E8E542" w14:textId="77777777" w:rsidR="00290EF6" w:rsidRDefault="00290EF6" w:rsidP="00290EF6">
      <w:pPr>
        <w:pStyle w:val="ListParagraph"/>
        <w:outlineLvl w:val="0"/>
        <w:rPr>
          <w:rFonts w:ascii="Century Gothic" w:hAnsi="Century Gothic"/>
          <w:b/>
          <w:bCs/>
          <w:sz w:val="28"/>
          <w:szCs w:val="28"/>
        </w:rPr>
      </w:pPr>
    </w:p>
    <w:p w14:paraId="30285A2C" w14:textId="52866BF8" w:rsidR="00B049F1" w:rsidRDefault="00F15926" w:rsidP="00810A36">
      <w:pPr>
        <w:pStyle w:val="ListParagraph"/>
        <w:numPr>
          <w:ilvl w:val="0"/>
          <w:numId w:val="4"/>
        </w:numPr>
        <w:outlineLvl w:val="0"/>
        <w:rPr>
          <w:rFonts w:ascii="Century Gothic" w:hAnsi="Century Gothic"/>
          <w:b/>
          <w:bCs/>
          <w:sz w:val="28"/>
          <w:szCs w:val="28"/>
        </w:rPr>
      </w:pPr>
      <w:bookmarkStart w:id="20" w:name="_Toc85059391"/>
      <w:r w:rsidRPr="00857B07">
        <w:rPr>
          <w:rFonts w:ascii="Century Gothic" w:hAnsi="Century Gothic"/>
          <w:b/>
          <w:bCs/>
          <w:sz w:val="28"/>
          <w:szCs w:val="28"/>
        </w:rPr>
        <w:t>Cell structure</w:t>
      </w:r>
      <w:bookmarkEnd w:id="20"/>
    </w:p>
    <w:p w14:paraId="64DDC217" w14:textId="77777777" w:rsidR="00857B07" w:rsidRPr="00857B07" w:rsidRDefault="00857B07" w:rsidP="00857B07">
      <w:pPr>
        <w:pStyle w:val="ListParagraph"/>
        <w:ind w:left="0"/>
        <w:rPr>
          <w:rFonts w:ascii="Century Gothic" w:hAnsi="Century Gothic"/>
          <w:b/>
          <w:bCs/>
          <w:sz w:val="14"/>
          <w:szCs w:val="14"/>
        </w:rPr>
      </w:pPr>
    </w:p>
    <w:p w14:paraId="1021E83D" w14:textId="3C69F5AF" w:rsidR="00B049F1" w:rsidRPr="005A0E5A" w:rsidRDefault="00B049F1" w:rsidP="00810A36">
      <w:pPr>
        <w:pStyle w:val="ListParagraph"/>
        <w:spacing w:after="160" w:line="259" w:lineRule="auto"/>
        <w:rPr>
          <w:rFonts w:ascii="Century Gothic" w:hAnsi="Century Gothic"/>
          <w:b/>
          <w:bCs/>
          <w:sz w:val="28"/>
          <w:szCs w:val="28"/>
          <w:lang w:val="fr-FR"/>
        </w:rPr>
      </w:pPr>
      <w:bookmarkStart w:id="21" w:name="_Toc82286642"/>
      <w:r>
        <w:rPr>
          <w:noProof/>
        </w:rPr>
        <w:drawing>
          <wp:inline distT="0" distB="0" distL="0" distR="0" wp14:anchorId="0E2BE087" wp14:editId="44514DFF">
            <wp:extent cx="2305050" cy="3276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305050" cy="3276600"/>
                    </a:xfrm>
                    <a:prstGeom prst="rect">
                      <a:avLst/>
                    </a:prstGeom>
                  </pic:spPr>
                </pic:pic>
              </a:graphicData>
            </a:graphic>
          </wp:inline>
        </w:drawing>
      </w:r>
      <w:r w:rsidRPr="005A0E5A">
        <w:rPr>
          <w:rFonts w:ascii="Century Gothic" w:hAnsi="Century Gothic"/>
          <w:b/>
          <w:bCs/>
          <w:sz w:val="28"/>
          <w:szCs w:val="28"/>
          <w:lang w:val="fr-FR"/>
        </w:rPr>
        <w:t xml:space="preserve">    </w:t>
      </w:r>
      <w:r>
        <w:rPr>
          <w:noProof/>
        </w:rPr>
        <w:drawing>
          <wp:inline distT="0" distB="0" distL="0" distR="0" wp14:anchorId="3F527211" wp14:editId="58EED5A2">
            <wp:extent cx="2990850" cy="28289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90850" cy="2828925"/>
                    </a:xfrm>
                    <a:prstGeom prst="rect">
                      <a:avLst/>
                    </a:prstGeom>
                  </pic:spPr>
                </pic:pic>
              </a:graphicData>
            </a:graphic>
          </wp:inline>
        </w:drawing>
      </w:r>
      <w:bookmarkEnd w:id="21"/>
    </w:p>
    <w:p w14:paraId="47BB4146" w14:textId="5870FBB7" w:rsidR="002C1123" w:rsidRPr="002C1123" w:rsidRDefault="002C1123" w:rsidP="00810A36">
      <w:pPr>
        <w:rPr>
          <w:rFonts w:ascii="Century Gothic" w:eastAsiaTheme="minorEastAsia" w:hAnsi="Century Gothic" w:cstheme="minorBidi"/>
          <w:sz w:val="24"/>
          <w:szCs w:val="24"/>
          <w:lang w:val="en-US" w:eastAsia="en-US"/>
        </w:rPr>
      </w:pPr>
      <w:bookmarkStart w:id="22" w:name="_Toc82286643"/>
      <w:r w:rsidRPr="002C1123">
        <w:rPr>
          <w:rFonts w:ascii="Century Gothic" w:eastAsiaTheme="minorEastAsia" w:hAnsi="Century Gothic" w:cstheme="minorBidi"/>
          <w:sz w:val="24"/>
          <w:szCs w:val="24"/>
          <w:lang w:val="en-US" w:eastAsia="en-US"/>
        </w:rPr>
        <w:t xml:space="preserve">We have here a half cell to represent is in a symmetrical structure although their function would be different so on each side we will have what is called a bipolar </w:t>
      </w:r>
      <w:r w:rsidRPr="002C1123">
        <w:rPr>
          <w:rFonts w:ascii="Century Gothic" w:eastAsiaTheme="minorEastAsia" w:hAnsi="Century Gothic" w:cstheme="minorBidi"/>
          <w:sz w:val="24"/>
          <w:szCs w:val="24"/>
          <w:lang w:val="en-US" w:eastAsia="en-US"/>
        </w:rPr>
        <w:lastRenderedPageBreak/>
        <w:t>plate, it is a plate which must lead, which must direct the gases in the channels. It must conduct electricity to collect electrons. It must make it possible to separate the hydrogen and the oxygen in order to avoid a possible explosion, it must allow the heat to be evacuated, it provides the mechanical support of the cell and it possibly makes it possible to evacuate gases, in particular from the gas. air which mainly exceeds nitrogen and water which is produced by the chemical reaction.</w:t>
      </w:r>
      <w:bookmarkEnd w:id="22"/>
    </w:p>
    <w:p w14:paraId="75C3FE62" w14:textId="77777777" w:rsidR="002C1123" w:rsidRPr="002C1123" w:rsidRDefault="002C1123" w:rsidP="00810A36">
      <w:pPr>
        <w:rPr>
          <w:rFonts w:ascii="Century Gothic" w:eastAsiaTheme="minorEastAsia" w:hAnsi="Century Gothic" w:cstheme="minorBidi"/>
          <w:sz w:val="24"/>
          <w:szCs w:val="24"/>
          <w:lang w:val="en-US" w:eastAsia="en-US"/>
        </w:rPr>
      </w:pPr>
    </w:p>
    <w:p w14:paraId="7B02DB47" w14:textId="7504FCA3" w:rsidR="002C1123" w:rsidRPr="002C1123" w:rsidRDefault="00F15926" w:rsidP="00810A36">
      <w:pPr>
        <w:rPr>
          <w:rFonts w:ascii="Century Gothic" w:eastAsiaTheme="minorEastAsia" w:hAnsi="Century Gothic" w:cstheme="minorBidi"/>
          <w:sz w:val="24"/>
          <w:szCs w:val="24"/>
          <w:lang w:val="en-US" w:eastAsia="en-US"/>
        </w:rPr>
      </w:pPr>
      <w:bookmarkStart w:id="23" w:name="_Toc82286644"/>
      <w:r w:rsidRPr="002C1123">
        <w:rPr>
          <w:rFonts w:ascii="Century Gothic" w:eastAsiaTheme="minorEastAsia" w:hAnsi="Century Gothic" w:cstheme="minorBidi"/>
          <w:sz w:val="24"/>
          <w:szCs w:val="24"/>
          <w:lang w:val="en-US" w:eastAsia="en-US"/>
        </w:rPr>
        <w:t xml:space="preserve">Then we have gaskets, gaskets are usually calcium or silicone, they are there only to </w:t>
      </w:r>
      <w:r w:rsidR="002C1123" w:rsidRPr="002C1123">
        <w:rPr>
          <w:rFonts w:ascii="Century Gothic" w:eastAsiaTheme="minorEastAsia" w:hAnsi="Century Gothic" w:cstheme="minorBidi"/>
          <w:sz w:val="24"/>
          <w:szCs w:val="24"/>
          <w:lang w:val="en-US" w:eastAsia="en-US"/>
        </w:rPr>
        <w:t>avoid queues and hydrogen leakage is therefore a fuel cell explosion.</w:t>
      </w:r>
      <w:bookmarkEnd w:id="23"/>
    </w:p>
    <w:p w14:paraId="37A31F5D" w14:textId="77777777" w:rsidR="002C1123" w:rsidRPr="002C1123" w:rsidRDefault="002C1123" w:rsidP="00810A36">
      <w:pPr>
        <w:rPr>
          <w:rFonts w:ascii="Century Gothic" w:eastAsiaTheme="minorEastAsia" w:hAnsi="Century Gothic" w:cstheme="minorBidi"/>
          <w:sz w:val="24"/>
          <w:szCs w:val="24"/>
          <w:lang w:val="en-US" w:eastAsia="en-US"/>
        </w:rPr>
      </w:pPr>
    </w:p>
    <w:p w14:paraId="07F71445" w14:textId="77777777" w:rsidR="002C1123" w:rsidRPr="002C1123" w:rsidRDefault="002C1123" w:rsidP="00810A36">
      <w:pPr>
        <w:rPr>
          <w:rFonts w:ascii="Century Gothic" w:eastAsiaTheme="minorEastAsia" w:hAnsi="Century Gothic" w:cstheme="minorBidi"/>
          <w:sz w:val="24"/>
          <w:szCs w:val="24"/>
          <w:lang w:val="en-US" w:eastAsia="en-US"/>
        </w:rPr>
      </w:pPr>
      <w:bookmarkStart w:id="24" w:name="_Toc82286645"/>
      <w:r w:rsidRPr="002C1123">
        <w:rPr>
          <w:rFonts w:ascii="Century Gothic" w:eastAsiaTheme="minorEastAsia" w:hAnsi="Century Gothic" w:cstheme="minorBidi"/>
          <w:sz w:val="24"/>
          <w:szCs w:val="24"/>
          <w:lang w:val="en-US" w:eastAsia="en-US"/>
        </w:rPr>
        <w:t>Then in the GDL of a gas diffuses the best therefore the diffusion layer which is generally a sheet or a carbon fabric for them which therefore catches the role of diffusing the gases on the whole of the catalytic layer to evacuate the water produced by the reaction. It must also conduct electricity must be made of carbon conduct heat to evacuate it and it provides a certain mechanical support which prevents the shape of the channels from destroying the membrane.</w:t>
      </w:r>
      <w:bookmarkEnd w:id="24"/>
    </w:p>
    <w:p w14:paraId="2CD15A9B" w14:textId="77777777" w:rsidR="002C1123" w:rsidRPr="002C1123" w:rsidRDefault="002C1123" w:rsidP="00810A36">
      <w:pPr>
        <w:rPr>
          <w:rFonts w:ascii="Century Gothic" w:eastAsiaTheme="minorEastAsia" w:hAnsi="Century Gothic" w:cstheme="minorBidi"/>
          <w:sz w:val="24"/>
          <w:szCs w:val="24"/>
          <w:lang w:val="en-US" w:eastAsia="en-US"/>
        </w:rPr>
      </w:pPr>
    </w:p>
    <w:p w14:paraId="768DC758" w14:textId="6C75998F" w:rsidR="002C1123" w:rsidRPr="002C1123" w:rsidRDefault="00F15926" w:rsidP="00810A36">
      <w:pPr>
        <w:rPr>
          <w:rFonts w:ascii="Century Gothic" w:eastAsiaTheme="minorEastAsia" w:hAnsi="Century Gothic" w:cstheme="minorBidi"/>
          <w:sz w:val="24"/>
          <w:szCs w:val="24"/>
          <w:lang w:val="en-US" w:eastAsia="en-US"/>
        </w:rPr>
      </w:pPr>
      <w:bookmarkStart w:id="25" w:name="_Toc82286646"/>
      <w:r w:rsidRPr="002C1123">
        <w:rPr>
          <w:rFonts w:ascii="Century Gothic" w:eastAsiaTheme="minorEastAsia" w:hAnsi="Century Gothic" w:cstheme="minorBidi"/>
          <w:sz w:val="24"/>
          <w:szCs w:val="24"/>
          <w:lang w:val="en-US" w:eastAsia="en-US"/>
        </w:rPr>
        <w:t xml:space="preserve">Then the catalytic layer which is formed of carbon on which their effects are the </w:t>
      </w:r>
      <w:r w:rsidR="002C1123" w:rsidRPr="002C1123">
        <w:rPr>
          <w:rFonts w:ascii="Century Gothic" w:eastAsiaTheme="minorEastAsia" w:hAnsi="Century Gothic" w:cstheme="minorBidi"/>
          <w:sz w:val="24"/>
          <w:szCs w:val="24"/>
          <w:lang w:val="en-US" w:eastAsia="en-US"/>
        </w:rPr>
        <w:t xml:space="preserve">smaller platinum particles possibly mixing with a solution of </w:t>
      </w:r>
      <w:proofErr w:type="spellStart"/>
      <w:r w:rsidR="002C1123" w:rsidRPr="002C1123">
        <w:rPr>
          <w:rFonts w:ascii="Century Gothic" w:eastAsiaTheme="minorEastAsia" w:hAnsi="Century Gothic" w:cstheme="minorBidi"/>
          <w:sz w:val="24"/>
          <w:szCs w:val="24"/>
          <w:lang w:val="en-US" w:eastAsia="en-US"/>
        </w:rPr>
        <w:t>Nafion</w:t>
      </w:r>
      <w:proofErr w:type="spellEnd"/>
      <w:r w:rsidR="002C1123" w:rsidRPr="002C1123">
        <w:rPr>
          <w:rFonts w:ascii="Century Gothic" w:eastAsiaTheme="minorEastAsia" w:hAnsi="Century Gothic" w:cstheme="minorBidi"/>
          <w:sz w:val="24"/>
          <w:szCs w:val="24"/>
          <w:lang w:val="en-US" w:eastAsia="en-US"/>
        </w:rPr>
        <w:t xml:space="preserve">. </w:t>
      </w:r>
      <w:proofErr w:type="spellStart"/>
      <w:r w:rsidR="002C1123" w:rsidRPr="002C1123">
        <w:rPr>
          <w:rFonts w:ascii="Century Gothic" w:eastAsiaTheme="minorEastAsia" w:hAnsi="Century Gothic" w:cstheme="minorBidi"/>
          <w:sz w:val="24"/>
          <w:szCs w:val="24"/>
          <w:lang w:val="en-US" w:eastAsia="en-US"/>
        </w:rPr>
        <w:t>Nafion</w:t>
      </w:r>
      <w:proofErr w:type="spellEnd"/>
      <w:r w:rsidR="002C1123" w:rsidRPr="002C1123">
        <w:rPr>
          <w:rFonts w:ascii="Century Gothic" w:eastAsiaTheme="minorEastAsia" w:hAnsi="Century Gothic" w:cstheme="minorBidi"/>
          <w:sz w:val="24"/>
          <w:szCs w:val="24"/>
          <w:lang w:val="en-US" w:eastAsia="en-US"/>
        </w:rPr>
        <w:t xml:space="preserve"> which is the solution which is used to produce the membrane so this catalytic layer and the sludge functions, it must allow the diffusion of gases that it can react, it must catalyze the reaction must allow proton to pass into the membrane. It must conduct electricity to the layers of the diffusions, it must have as large a surface area as possible to increase the power of our fuel cell at an equivalent volume, it must have the longest possible lifespan and we strive to make sure that it resists any form of imprisonment like carbon monoxide which can ruin fuel cells pretty fast.</w:t>
      </w:r>
      <w:bookmarkEnd w:id="25"/>
    </w:p>
    <w:p w14:paraId="38256F68" w14:textId="77777777" w:rsidR="002C1123" w:rsidRPr="002C1123" w:rsidRDefault="002C1123" w:rsidP="00810A36">
      <w:pPr>
        <w:rPr>
          <w:rFonts w:ascii="Century Gothic" w:eastAsiaTheme="minorEastAsia" w:hAnsi="Century Gothic" w:cstheme="minorBidi"/>
          <w:sz w:val="24"/>
          <w:szCs w:val="24"/>
          <w:lang w:val="en-US" w:eastAsia="en-US"/>
        </w:rPr>
      </w:pPr>
    </w:p>
    <w:p w14:paraId="0F2FCD1D" w14:textId="77777777" w:rsidR="002C1123" w:rsidRPr="002C1123" w:rsidRDefault="002C1123" w:rsidP="00810A36">
      <w:pPr>
        <w:rPr>
          <w:rFonts w:ascii="Century Gothic" w:eastAsiaTheme="minorEastAsia" w:hAnsi="Century Gothic" w:cstheme="minorBidi"/>
          <w:sz w:val="24"/>
          <w:szCs w:val="24"/>
          <w:lang w:val="en-US" w:eastAsia="en-US"/>
        </w:rPr>
      </w:pPr>
      <w:bookmarkStart w:id="26" w:name="_Toc82286647"/>
      <w:r w:rsidRPr="002C1123">
        <w:rPr>
          <w:rFonts w:ascii="Century Gothic" w:eastAsiaTheme="minorEastAsia" w:hAnsi="Century Gothic" w:cstheme="minorBidi"/>
          <w:sz w:val="24"/>
          <w:szCs w:val="24"/>
          <w:lang w:val="en-US" w:eastAsia="en-US"/>
        </w:rPr>
        <w:t xml:space="preserve">Finally, we have the membrane which is made of a </w:t>
      </w:r>
      <w:proofErr w:type="spellStart"/>
      <w:r w:rsidRPr="002C1123">
        <w:rPr>
          <w:rFonts w:ascii="Century Gothic" w:eastAsiaTheme="minorEastAsia" w:hAnsi="Century Gothic" w:cstheme="minorBidi"/>
          <w:sz w:val="24"/>
          <w:szCs w:val="24"/>
          <w:lang w:val="en-US" w:eastAsia="en-US"/>
        </w:rPr>
        <w:t>Nafion</w:t>
      </w:r>
      <w:proofErr w:type="spellEnd"/>
      <w:r w:rsidRPr="002C1123">
        <w:rPr>
          <w:rFonts w:ascii="Century Gothic" w:eastAsiaTheme="minorEastAsia" w:hAnsi="Century Gothic" w:cstheme="minorBidi"/>
          <w:sz w:val="24"/>
          <w:szCs w:val="24"/>
          <w:lang w:val="en-US" w:eastAsia="en-US"/>
        </w:rPr>
        <w:t xml:space="preserve"> polymer containing the carboxylic ions with the same fluorine which has the property not to conduct electricity but to conduct protons which makes the reaction possible.</w:t>
      </w:r>
      <w:bookmarkEnd w:id="26"/>
    </w:p>
    <w:p w14:paraId="028F8EDD" w14:textId="37DC8D54" w:rsidR="00B7735F" w:rsidRPr="002C1123" w:rsidRDefault="002C1123" w:rsidP="00810A36">
      <w:pPr>
        <w:rPr>
          <w:rFonts w:ascii="Century Gothic" w:eastAsiaTheme="minorEastAsia" w:hAnsi="Century Gothic" w:cstheme="minorBidi"/>
          <w:sz w:val="24"/>
          <w:szCs w:val="24"/>
          <w:lang w:val="en-US" w:eastAsia="en-US"/>
        </w:rPr>
      </w:pPr>
      <w:bookmarkStart w:id="27" w:name="_Toc82286648"/>
      <w:r w:rsidRPr="002C1123">
        <w:rPr>
          <w:rFonts w:ascii="Century Gothic" w:eastAsiaTheme="minorEastAsia" w:hAnsi="Century Gothic" w:cstheme="minorBidi"/>
          <w:sz w:val="24"/>
          <w:szCs w:val="24"/>
          <w:lang w:val="en-US" w:eastAsia="en-US"/>
        </w:rPr>
        <w:t>It must also ensure tightness so as to prevent hydrogen and oxygen from this mixture directly and causing an explosion.</w:t>
      </w:r>
      <w:bookmarkEnd w:id="27"/>
    </w:p>
    <w:p w14:paraId="7C1BB7E3" w14:textId="5429AF4A" w:rsidR="009616DF" w:rsidRPr="005A30EA" w:rsidRDefault="005A30EA" w:rsidP="00810A36">
      <w:pPr>
        <w:rPr>
          <w:rFonts w:ascii="Century Gothic" w:hAnsi="Century Gothic"/>
          <w:b/>
          <w:bCs/>
          <w:sz w:val="36"/>
          <w:lang w:val="en-US"/>
        </w:rPr>
      </w:pPr>
      <w:bookmarkStart w:id="28" w:name="_Toc82286649"/>
      <w:r>
        <w:rPr>
          <w:noProof/>
          <w:lang w:val="en-US" w:eastAsia="en-US"/>
        </w:rPr>
        <w:lastRenderedPageBreak/>
        <w:drawing>
          <wp:inline distT="0" distB="0" distL="0" distR="0" wp14:anchorId="36582839" wp14:editId="4A9FC37B">
            <wp:extent cx="5915025" cy="2717266"/>
            <wp:effectExtent l="0" t="0" r="0" b="698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21310" cy="2720153"/>
                    </a:xfrm>
                    <a:prstGeom prst="rect">
                      <a:avLst/>
                    </a:prstGeom>
                  </pic:spPr>
                </pic:pic>
              </a:graphicData>
            </a:graphic>
          </wp:inline>
        </w:drawing>
      </w:r>
      <w:r w:rsidRPr="005A30EA">
        <w:rPr>
          <w:rStyle w:val="FootnoteReference"/>
          <w:rFonts w:ascii="Century Gothic" w:hAnsi="Century Gothic"/>
          <w:sz w:val="24"/>
          <w:szCs w:val="24"/>
          <w:lang w:val="en-US"/>
        </w:rPr>
        <w:footnoteReference w:id="10"/>
      </w:r>
      <w:bookmarkEnd w:id="28"/>
    </w:p>
    <w:p w14:paraId="1C8A3A40" w14:textId="77777777" w:rsidR="005A30EA" w:rsidRDefault="005A30EA" w:rsidP="00810A36">
      <w:pPr>
        <w:rPr>
          <w:rFonts w:ascii="Century Gothic" w:hAnsi="Century Gothic"/>
          <w:b/>
          <w:bCs/>
          <w:sz w:val="28"/>
          <w:szCs w:val="28"/>
          <w:lang w:val="en-US"/>
        </w:rPr>
      </w:pPr>
    </w:p>
    <w:p w14:paraId="0E17522A" w14:textId="468A147B" w:rsidR="00D9576A" w:rsidRPr="00D9576A" w:rsidRDefault="00D9576A" w:rsidP="00F15926">
      <w:pPr>
        <w:pStyle w:val="ListParagraph"/>
        <w:numPr>
          <w:ilvl w:val="0"/>
          <w:numId w:val="4"/>
        </w:numPr>
        <w:spacing w:after="160" w:line="259" w:lineRule="auto"/>
        <w:outlineLvl w:val="0"/>
        <w:rPr>
          <w:rFonts w:ascii="Century Gothic" w:hAnsi="Century Gothic"/>
          <w:b/>
          <w:bCs/>
          <w:sz w:val="40"/>
          <w:szCs w:val="40"/>
        </w:rPr>
      </w:pPr>
      <w:bookmarkStart w:id="29" w:name="_Toc85059392"/>
      <w:r w:rsidRPr="00D9576A">
        <w:rPr>
          <w:rStyle w:val="jlqj4b"/>
          <w:rFonts w:ascii="Century Gothic" w:hAnsi="Century Gothic"/>
          <w:b/>
          <w:bCs/>
          <w:sz w:val="28"/>
          <w:szCs w:val="28"/>
          <w:lang w:val="en"/>
        </w:rPr>
        <w:t>Analysis of quantities</w:t>
      </w:r>
      <w:bookmarkEnd w:id="29"/>
    </w:p>
    <w:p w14:paraId="0F22FEEE" w14:textId="7949326B" w:rsidR="000E38DB" w:rsidRPr="00117C08" w:rsidRDefault="000E38DB" w:rsidP="003C2F16">
      <w:pPr>
        <w:pStyle w:val="ListParagraph"/>
        <w:numPr>
          <w:ilvl w:val="1"/>
          <w:numId w:val="30"/>
        </w:numPr>
        <w:spacing w:after="160" w:line="259" w:lineRule="auto"/>
        <w:outlineLvl w:val="1"/>
        <w:rPr>
          <w:rFonts w:ascii="Century Gothic" w:hAnsi="Century Gothic"/>
          <w:b/>
          <w:bCs/>
          <w:sz w:val="28"/>
          <w:szCs w:val="28"/>
        </w:rPr>
      </w:pPr>
      <w:bookmarkStart w:id="30" w:name="_Toc85059393"/>
      <w:r w:rsidRPr="00117C08">
        <w:rPr>
          <w:rFonts w:ascii="Century Gothic" w:hAnsi="Century Gothic"/>
          <w:b/>
          <w:bCs/>
          <w:sz w:val="28"/>
          <w:szCs w:val="28"/>
        </w:rPr>
        <w:t>Fluidic quantities</w:t>
      </w:r>
      <w:bookmarkEnd w:id="30"/>
    </w:p>
    <w:p w14:paraId="345B0648" w14:textId="4EAD42C3" w:rsidR="00D9576A" w:rsidRPr="00D9576A" w:rsidRDefault="00D9576A" w:rsidP="003C2F16">
      <w:pPr>
        <w:pStyle w:val="ListParagraph"/>
        <w:numPr>
          <w:ilvl w:val="2"/>
          <w:numId w:val="31"/>
        </w:numPr>
        <w:spacing w:after="160" w:line="259" w:lineRule="auto"/>
        <w:rPr>
          <w:rFonts w:ascii="Century Gothic" w:hAnsi="Century Gothic"/>
          <w:b/>
          <w:bCs/>
          <w:sz w:val="28"/>
          <w:szCs w:val="28"/>
        </w:rPr>
      </w:pPr>
      <w:r w:rsidRPr="00D9576A">
        <w:rPr>
          <w:rStyle w:val="jlqj4b"/>
          <w:rFonts w:ascii="Century Gothic" w:hAnsi="Century Gothic"/>
          <w:b/>
          <w:bCs/>
          <w:sz w:val="24"/>
          <w:szCs w:val="40"/>
          <w:lang w:val="en"/>
        </w:rPr>
        <w:t>In the canals</w:t>
      </w:r>
    </w:p>
    <w:p w14:paraId="183CD267" w14:textId="501442FF" w:rsidR="000E38DB" w:rsidRPr="000E38DB" w:rsidRDefault="000E38DB" w:rsidP="00857B07">
      <w:pPr>
        <w:rPr>
          <w:rFonts w:ascii="Century Gothic" w:hAnsi="Century Gothic"/>
          <w:b/>
          <w:bCs/>
          <w:sz w:val="24"/>
          <w:szCs w:val="24"/>
          <w:lang w:val="en-US"/>
        </w:rPr>
      </w:pPr>
      <w:bookmarkStart w:id="31" w:name="_Toc82286653"/>
      <w:r w:rsidRPr="000E38DB">
        <w:rPr>
          <w:rFonts w:ascii="Century Gothic" w:hAnsi="Century Gothic"/>
          <w:b/>
          <w:bCs/>
          <w:sz w:val="24"/>
          <w:szCs w:val="24"/>
          <w:lang w:val="en-US"/>
        </w:rPr>
        <w:t>Fluidic quantities</w:t>
      </w:r>
      <w:bookmarkEnd w:id="31"/>
    </w:p>
    <w:p w14:paraId="706071D6" w14:textId="32855B1E" w:rsidR="000E38DB" w:rsidRPr="000E38DB" w:rsidRDefault="00F15926" w:rsidP="003C2F16">
      <w:pPr>
        <w:pStyle w:val="ListParagraph"/>
        <w:numPr>
          <w:ilvl w:val="0"/>
          <w:numId w:val="13"/>
        </w:numPr>
        <w:spacing w:after="160" w:line="259" w:lineRule="auto"/>
        <w:rPr>
          <w:rFonts w:ascii="Century Gothic" w:hAnsi="Century Gothic"/>
          <w:sz w:val="24"/>
          <w:szCs w:val="24"/>
        </w:rPr>
      </w:pPr>
      <w:bookmarkStart w:id="32" w:name="_Toc82286654"/>
      <w:r>
        <w:rPr>
          <w:rFonts w:ascii="Century Gothic" w:hAnsi="Century Gothic"/>
          <w:sz w:val="24"/>
          <w:szCs w:val="24"/>
        </w:rPr>
        <w:t>The gases have a pressure of 1 to</w:t>
      </w:r>
      <w:r w:rsidR="000E38DB" w:rsidRPr="000E38DB">
        <w:rPr>
          <w:rFonts w:ascii="Century Gothic" w:hAnsi="Century Gothic"/>
          <w:sz w:val="24"/>
          <w:szCs w:val="24"/>
        </w:rPr>
        <w:t xml:space="preserve"> 8 bars</w:t>
      </w:r>
      <w:bookmarkEnd w:id="32"/>
    </w:p>
    <w:p w14:paraId="3EFC1654" w14:textId="35D2E2F9" w:rsidR="000E38DB" w:rsidRPr="000E38DB" w:rsidRDefault="00F15926" w:rsidP="003C2F16">
      <w:pPr>
        <w:pStyle w:val="ListParagraph"/>
        <w:numPr>
          <w:ilvl w:val="0"/>
          <w:numId w:val="13"/>
        </w:numPr>
        <w:spacing w:after="160" w:line="259" w:lineRule="auto"/>
        <w:rPr>
          <w:rFonts w:ascii="Century Gothic" w:hAnsi="Century Gothic"/>
          <w:sz w:val="24"/>
          <w:szCs w:val="24"/>
        </w:rPr>
      </w:pPr>
      <w:bookmarkStart w:id="33" w:name="_Toc82286655"/>
      <w:r w:rsidRPr="000E38DB">
        <w:rPr>
          <w:rFonts w:ascii="Century Gothic" w:hAnsi="Century Gothic"/>
          <w:sz w:val="24"/>
          <w:szCs w:val="24"/>
        </w:rPr>
        <w:t>Hydroge</w:t>
      </w:r>
      <w:r>
        <w:rPr>
          <w:rFonts w:ascii="Century Gothic" w:hAnsi="Century Gothic"/>
          <w:sz w:val="24"/>
          <w:szCs w:val="24"/>
        </w:rPr>
        <w:t xml:space="preserve">n flow rate: 0.1e-3 </w:t>
      </w:r>
      <w:proofErr w:type="spellStart"/>
      <w:r>
        <w:rPr>
          <w:rFonts w:ascii="Century Gothic" w:hAnsi="Century Gothic"/>
          <w:sz w:val="24"/>
          <w:szCs w:val="24"/>
        </w:rPr>
        <w:t>mol</w:t>
      </w:r>
      <w:proofErr w:type="spellEnd"/>
      <w:r>
        <w:rPr>
          <w:rFonts w:ascii="Century Gothic" w:hAnsi="Century Gothic"/>
          <w:sz w:val="24"/>
          <w:szCs w:val="24"/>
        </w:rPr>
        <w:t xml:space="preserve"> / sec to</w:t>
      </w:r>
      <w:r w:rsidR="000E38DB" w:rsidRPr="000E38DB">
        <w:rPr>
          <w:rFonts w:ascii="Century Gothic" w:hAnsi="Century Gothic"/>
          <w:sz w:val="24"/>
          <w:szCs w:val="24"/>
        </w:rPr>
        <w:t xml:space="preserve"> 1000 </w:t>
      </w:r>
      <w:proofErr w:type="spellStart"/>
      <w:r w:rsidR="000E38DB" w:rsidRPr="000E38DB">
        <w:rPr>
          <w:rFonts w:ascii="Century Gothic" w:hAnsi="Century Gothic"/>
          <w:sz w:val="24"/>
          <w:szCs w:val="24"/>
        </w:rPr>
        <w:t>mol</w:t>
      </w:r>
      <w:proofErr w:type="spellEnd"/>
      <w:r w:rsidR="000E38DB" w:rsidRPr="000E38DB">
        <w:rPr>
          <w:rFonts w:ascii="Century Gothic" w:hAnsi="Century Gothic"/>
          <w:sz w:val="24"/>
          <w:szCs w:val="24"/>
        </w:rPr>
        <w:t xml:space="preserve"> / sec</w:t>
      </w:r>
      <w:bookmarkEnd w:id="33"/>
    </w:p>
    <w:p w14:paraId="67F16A75" w14:textId="5BECB90D" w:rsidR="000E38DB" w:rsidRPr="000E38DB" w:rsidRDefault="00F15926" w:rsidP="003C2F16">
      <w:pPr>
        <w:pStyle w:val="ListParagraph"/>
        <w:numPr>
          <w:ilvl w:val="0"/>
          <w:numId w:val="13"/>
        </w:numPr>
        <w:spacing w:after="160" w:line="259" w:lineRule="auto"/>
        <w:rPr>
          <w:rFonts w:ascii="Century Gothic" w:hAnsi="Century Gothic"/>
          <w:sz w:val="24"/>
          <w:szCs w:val="24"/>
        </w:rPr>
      </w:pPr>
      <w:bookmarkStart w:id="34" w:name="_Toc82286656"/>
      <w:r>
        <w:rPr>
          <w:rFonts w:ascii="Century Gothic" w:hAnsi="Century Gothic"/>
          <w:sz w:val="24"/>
          <w:szCs w:val="24"/>
        </w:rPr>
        <w:t xml:space="preserve">Air </w:t>
      </w:r>
      <w:r w:rsidR="000E38DB">
        <w:rPr>
          <w:rFonts w:ascii="Century Gothic" w:hAnsi="Century Gothic"/>
          <w:sz w:val="24"/>
          <w:szCs w:val="24"/>
        </w:rPr>
        <w:t>flow: 1E-3 to</w:t>
      </w:r>
      <w:r w:rsidR="000E38DB" w:rsidRPr="000E38DB">
        <w:rPr>
          <w:rFonts w:ascii="Century Gothic" w:hAnsi="Century Gothic"/>
          <w:sz w:val="24"/>
          <w:szCs w:val="24"/>
        </w:rPr>
        <w:t xml:space="preserve"> 1000 </w:t>
      </w:r>
      <w:proofErr w:type="spellStart"/>
      <w:r w:rsidR="000E38DB" w:rsidRPr="000E38DB">
        <w:rPr>
          <w:rFonts w:ascii="Century Gothic" w:hAnsi="Century Gothic"/>
          <w:sz w:val="24"/>
          <w:szCs w:val="24"/>
        </w:rPr>
        <w:t>mol</w:t>
      </w:r>
      <w:proofErr w:type="spellEnd"/>
      <w:r w:rsidR="000E38DB" w:rsidRPr="000E38DB">
        <w:rPr>
          <w:rFonts w:ascii="Century Gothic" w:hAnsi="Century Gothic"/>
          <w:sz w:val="24"/>
          <w:szCs w:val="24"/>
        </w:rPr>
        <w:t xml:space="preserve"> / sec.</w:t>
      </w:r>
      <w:bookmarkEnd w:id="34"/>
    </w:p>
    <w:p w14:paraId="338DF175" w14:textId="77777777" w:rsidR="000E38DB" w:rsidRPr="00AE51AF" w:rsidRDefault="000E38DB" w:rsidP="00857B07">
      <w:pPr>
        <w:spacing w:after="160" w:line="259" w:lineRule="auto"/>
        <w:rPr>
          <w:rFonts w:ascii="Century Gothic" w:hAnsi="Century Gothic"/>
          <w:sz w:val="16"/>
          <w:szCs w:val="16"/>
          <w:lang w:val="en-US"/>
        </w:rPr>
      </w:pPr>
    </w:p>
    <w:p w14:paraId="6774DF02" w14:textId="0888DA6B" w:rsidR="000E38DB" w:rsidRPr="000E38DB" w:rsidRDefault="000E38DB" w:rsidP="00857B07">
      <w:pPr>
        <w:spacing w:after="160" w:line="259" w:lineRule="auto"/>
        <w:rPr>
          <w:rFonts w:ascii="Century Gothic" w:hAnsi="Century Gothic"/>
          <w:b/>
          <w:bCs/>
          <w:sz w:val="24"/>
          <w:szCs w:val="24"/>
          <w:lang w:val="en-US"/>
        </w:rPr>
      </w:pPr>
      <w:bookmarkStart w:id="35" w:name="_Toc82286657"/>
      <w:r w:rsidRPr="000E38DB">
        <w:rPr>
          <w:rFonts w:ascii="Century Gothic" w:hAnsi="Century Gothic"/>
          <w:b/>
          <w:bCs/>
          <w:sz w:val="24"/>
          <w:szCs w:val="24"/>
          <w:lang w:val="en-US"/>
        </w:rPr>
        <w:t>Settings</w:t>
      </w:r>
      <w:bookmarkEnd w:id="35"/>
    </w:p>
    <w:p w14:paraId="099C30D6" w14:textId="1CB52689" w:rsidR="000E38DB" w:rsidRPr="000E38DB" w:rsidRDefault="00F15926" w:rsidP="003C2F16">
      <w:pPr>
        <w:pStyle w:val="ListParagraph"/>
        <w:numPr>
          <w:ilvl w:val="0"/>
          <w:numId w:val="14"/>
        </w:numPr>
        <w:spacing w:after="160" w:line="259" w:lineRule="auto"/>
        <w:rPr>
          <w:rFonts w:ascii="Century Gothic" w:hAnsi="Century Gothic"/>
          <w:sz w:val="24"/>
          <w:szCs w:val="24"/>
        </w:rPr>
      </w:pPr>
      <w:bookmarkStart w:id="36" w:name="_Toc82286658"/>
      <w:r w:rsidRPr="000E38DB">
        <w:rPr>
          <w:rFonts w:ascii="Century Gothic" w:hAnsi="Century Gothic"/>
          <w:sz w:val="24"/>
          <w:szCs w:val="24"/>
        </w:rPr>
        <w:t xml:space="preserve">Channel </w:t>
      </w:r>
      <w:r w:rsidR="000E38DB" w:rsidRPr="000E38DB">
        <w:rPr>
          <w:rFonts w:ascii="Century Gothic" w:hAnsi="Century Gothic"/>
          <w:sz w:val="24"/>
          <w:szCs w:val="24"/>
        </w:rPr>
        <w:t>length: 1 - 8 m</w:t>
      </w:r>
      <w:bookmarkEnd w:id="36"/>
    </w:p>
    <w:p w14:paraId="480A44CE" w14:textId="083EB006" w:rsidR="000E38DB" w:rsidRPr="000E38DB" w:rsidRDefault="00F15926" w:rsidP="003C2F16">
      <w:pPr>
        <w:pStyle w:val="ListParagraph"/>
        <w:numPr>
          <w:ilvl w:val="0"/>
          <w:numId w:val="14"/>
        </w:numPr>
        <w:spacing w:after="160" w:line="259" w:lineRule="auto"/>
        <w:rPr>
          <w:rFonts w:ascii="Century Gothic" w:hAnsi="Century Gothic"/>
          <w:sz w:val="24"/>
          <w:szCs w:val="24"/>
        </w:rPr>
      </w:pPr>
      <w:bookmarkStart w:id="37" w:name="_Toc82286659"/>
      <w:r w:rsidRPr="000E38DB">
        <w:rPr>
          <w:rFonts w:ascii="Century Gothic" w:hAnsi="Century Gothic"/>
          <w:sz w:val="24"/>
          <w:szCs w:val="24"/>
        </w:rPr>
        <w:t xml:space="preserve">Channel </w:t>
      </w:r>
      <w:r w:rsidR="000E38DB" w:rsidRPr="000E38DB">
        <w:rPr>
          <w:rFonts w:ascii="Century Gothic" w:hAnsi="Century Gothic"/>
          <w:sz w:val="24"/>
          <w:szCs w:val="24"/>
        </w:rPr>
        <w:t>diameter: 0.1 to 5 mm</w:t>
      </w:r>
      <w:bookmarkEnd w:id="37"/>
    </w:p>
    <w:p w14:paraId="7D7D35FC" w14:textId="23BB9750" w:rsidR="00AE51AF" w:rsidRPr="00AE51AF" w:rsidRDefault="00F15926" w:rsidP="003C2F16">
      <w:pPr>
        <w:pStyle w:val="ListParagraph"/>
        <w:numPr>
          <w:ilvl w:val="0"/>
          <w:numId w:val="14"/>
        </w:numPr>
        <w:spacing w:after="160" w:line="259" w:lineRule="auto"/>
        <w:rPr>
          <w:rFonts w:ascii="Century Gothic" w:hAnsi="Century Gothic"/>
          <w:sz w:val="24"/>
          <w:szCs w:val="24"/>
        </w:rPr>
      </w:pPr>
      <w:bookmarkStart w:id="38" w:name="_Toc82286660"/>
      <w:r w:rsidRPr="000E38DB">
        <w:rPr>
          <w:rFonts w:ascii="Century Gothic" w:hAnsi="Century Gothic"/>
          <w:sz w:val="24"/>
          <w:szCs w:val="24"/>
        </w:rPr>
        <w:t xml:space="preserve">Parallel </w:t>
      </w:r>
      <w:r w:rsidR="000E38DB" w:rsidRPr="000E38DB">
        <w:rPr>
          <w:rFonts w:ascii="Century Gothic" w:hAnsi="Century Gothic"/>
          <w:sz w:val="24"/>
          <w:szCs w:val="24"/>
        </w:rPr>
        <w:t xml:space="preserve">number: 1 </w:t>
      </w:r>
      <w:r w:rsidR="000E38DB">
        <w:rPr>
          <w:rFonts w:ascii="Century Gothic" w:hAnsi="Century Gothic"/>
          <w:sz w:val="24"/>
          <w:szCs w:val="24"/>
        </w:rPr>
        <w:t>–</w:t>
      </w:r>
      <w:r w:rsidR="000E38DB" w:rsidRPr="000E38DB">
        <w:rPr>
          <w:rFonts w:ascii="Century Gothic" w:hAnsi="Century Gothic"/>
          <w:sz w:val="24"/>
          <w:szCs w:val="24"/>
        </w:rPr>
        <w:t xml:space="preserve"> 8</w:t>
      </w:r>
      <w:bookmarkEnd w:id="38"/>
    </w:p>
    <w:p w14:paraId="1962DA8B" w14:textId="5D67C8A0" w:rsidR="000E38DB" w:rsidRDefault="000E38DB" w:rsidP="00857B07">
      <w:pPr>
        <w:spacing w:after="160" w:line="259" w:lineRule="auto"/>
        <w:rPr>
          <w:rFonts w:ascii="Century Gothic" w:hAnsi="Century Gothic"/>
          <w:sz w:val="24"/>
          <w:szCs w:val="24"/>
        </w:rPr>
      </w:pPr>
      <w:r>
        <w:rPr>
          <w:rFonts w:ascii="Century Gothic" w:hAnsi="Century Gothic"/>
          <w:sz w:val="24"/>
          <w:szCs w:val="24"/>
        </w:rPr>
        <w:lastRenderedPageBreak/>
        <w:t xml:space="preserve">     </w:t>
      </w:r>
      <w:bookmarkStart w:id="39" w:name="_Toc82286661"/>
      <w:r>
        <w:rPr>
          <w:noProof/>
          <w:lang w:val="en-US" w:eastAsia="en-US"/>
        </w:rPr>
        <w:drawing>
          <wp:inline distT="0" distB="0" distL="0" distR="0" wp14:anchorId="5AC4E30A" wp14:editId="368C0B0D">
            <wp:extent cx="2762150" cy="23241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69556" cy="2330332"/>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179CF4BB" wp14:editId="1E81C769">
            <wp:extent cx="2836333" cy="19145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38609" cy="1916062"/>
                    </a:xfrm>
                    <a:prstGeom prst="rect">
                      <a:avLst/>
                    </a:prstGeom>
                  </pic:spPr>
                </pic:pic>
              </a:graphicData>
            </a:graphic>
          </wp:inline>
        </w:drawing>
      </w:r>
      <w:bookmarkEnd w:id="39"/>
    </w:p>
    <w:p w14:paraId="79C02C9D" w14:textId="199FA024" w:rsidR="000E38DB" w:rsidRPr="000E38DB" w:rsidRDefault="00221D86" w:rsidP="00857B07">
      <w:pPr>
        <w:spacing w:after="160" w:line="259" w:lineRule="auto"/>
        <w:jc w:val="center"/>
        <w:rPr>
          <w:rFonts w:ascii="Century Gothic" w:hAnsi="Century Gothic"/>
          <w:b/>
          <w:bCs/>
          <w:i/>
          <w:iCs/>
          <w:szCs w:val="22"/>
        </w:rPr>
      </w:pPr>
      <w:bookmarkStart w:id="40" w:name="_Toc82286662"/>
      <w:r>
        <w:rPr>
          <w:rFonts w:ascii="Century Gothic" w:hAnsi="Century Gothic"/>
          <w:b/>
          <w:bCs/>
          <w:i/>
          <w:iCs/>
          <w:szCs w:val="22"/>
        </w:rPr>
        <w:t>Pressure distributions</w:t>
      </w:r>
      <w:r w:rsidR="000E38DB" w:rsidRPr="000E38DB">
        <w:rPr>
          <w:rFonts w:ascii="Century Gothic" w:hAnsi="Century Gothic"/>
          <w:b/>
          <w:bCs/>
          <w:i/>
          <w:iCs/>
          <w:szCs w:val="22"/>
        </w:rPr>
        <w:t xml:space="preserve"> </w:t>
      </w:r>
      <w:r w:rsidR="000E38DB">
        <w:rPr>
          <w:rFonts w:ascii="Century Gothic" w:hAnsi="Century Gothic"/>
          <w:b/>
          <w:bCs/>
          <w:i/>
          <w:iCs/>
          <w:szCs w:val="22"/>
        </w:rPr>
        <w:t>(O</w:t>
      </w:r>
      <w:r w:rsidR="000E38DB" w:rsidRPr="000E38DB">
        <w:rPr>
          <w:rFonts w:ascii="Century Gothic" w:hAnsi="Century Gothic"/>
          <w:b/>
          <w:bCs/>
          <w:i/>
          <w:iCs/>
          <w:szCs w:val="22"/>
          <w:vertAlign w:val="subscript"/>
        </w:rPr>
        <w:t>2</w:t>
      </w:r>
      <w:r w:rsidR="000E38DB">
        <w:rPr>
          <w:rFonts w:ascii="Century Gothic" w:hAnsi="Century Gothic"/>
          <w:b/>
          <w:bCs/>
          <w:i/>
          <w:iCs/>
          <w:szCs w:val="22"/>
        </w:rPr>
        <w:t>)</w:t>
      </w:r>
      <w:r w:rsidR="000E38DB" w:rsidRPr="000E38DB">
        <w:rPr>
          <w:rFonts w:ascii="Century Gothic" w:hAnsi="Century Gothic"/>
          <w:b/>
          <w:bCs/>
          <w:i/>
          <w:iCs/>
          <w:szCs w:val="22"/>
        </w:rPr>
        <w:t xml:space="preserve"> </w:t>
      </w:r>
      <w:r w:rsidR="000E38DB">
        <w:rPr>
          <w:rFonts w:ascii="Century Gothic" w:hAnsi="Century Gothic"/>
          <w:b/>
          <w:bCs/>
          <w:i/>
          <w:iCs/>
          <w:szCs w:val="22"/>
        </w:rPr>
        <w:t xml:space="preserve">                            </w:t>
      </w:r>
      <w:r w:rsidR="000E38DB" w:rsidRPr="000E38DB">
        <w:rPr>
          <w:rFonts w:ascii="Century Gothic" w:hAnsi="Century Gothic"/>
          <w:b/>
          <w:bCs/>
          <w:i/>
          <w:iCs/>
          <w:szCs w:val="22"/>
        </w:rPr>
        <w:t xml:space="preserve">                      </w:t>
      </w:r>
      <w:r>
        <w:rPr>
          <w:rFonts w:ascii="Century Gothic" w:hAnsi="Century Gothic"/>
          <w:b/>
          <w:bCs/>
          <w:i/>
          <w:iCs/>
          <w:szCs w:val="22"/>
        </w:rPr>
        <w:t>D</w:t>
      </w:r>
      <w:r w:rsidR="000E38DB" w:rsidRPr="000E38DB">
        <w:rPr>
          <w:rFonts w:ascii="Century Gothic" w:hAnsi="Century Gothic"/>
          <w:b/>
          <w:bCs/>
          <w:i/>
          <w:iCs/>
          <w:szCs w:val="22"/>
        </w:rPr>
        <w:t>ynamic</w:t>
      </w:r>
      <w:bookmarkEnd w:id="40"/>
    </w:p>
    <w:p w14:paraId="504F6720" w14:textId="743DA8AA" w:rsidR="000E38DB" w:rsidRDefault="000E38DB" w:rsidP="00857B07">
      <w:pPr>
        <w:spacing w:after="160" w:line="259" w:lineRule="auto"/>
        <w:rPr>
          <w:rFonts w:ascii="Century Gothic" w:hAnsi="Century Gothic"/>
          <w:b/>
          <w:bCs/>
          <w:sz w:val="28"/>
          <w:szCs w:val="28"/>
          <w:lang w:val="en-US"/>
        </w:rPr>
      </w:pPr>
    </w:p>
    <w:p w14:paraId="287D6268" w14:textId="4DAC3639" w:rsidR="00D9576A" w:rsidRPr="00D9576A" w:rsidRDefault="00D9576A" w:rsidP="003C2F16">
      <w:pPr>
        <w:pStyle w:val="ListParagraph"/>
        <w:numPr>
          <w:ilvl w:val="2"/>
          <w:numId w:val="31"/>
        </w:numPr>
        <w:spacing w:after="160" w:line="259" w:lineRule="auto"/>
        <w:rPr>
          <w:rStyle w:val="jlqj4b"/>
          <w:rFonts w:ascii="Century Gothic" w:hAnsi="Century Gothic"/>
          <w:b/>
          <w:bCs/>
          <w:sz w:val="24"/>
          <w:szCs w:val="24"/>
        </w:rPr>
      </w:pPr>
      <w:r w:rsidRPr="00D9576A">
        <w:rPr>
          <w:rStyle w:val="jlqj4b"/>
          <w:rFonts w:ascii="Century Gothic" w:hAnsi="Century Gothic"/>
          <w:b/>
          <w:bCs/>
          <w:sz w:val="24"/>
          <w:szCs w:val="24"/>
          <w:lang w:val="en"/>
        </w:rPr>
        <w:t xml:space="preserve">In the GDL </w:t>
      </w:r>
    </w:p>
    <w:p w14:paraId="01EC3B95" w14:textId="77777777" w:rsidR="00D9576A" w:rsidRDefault="00D9576A" w:rsidP="00857B07">
      <w:pPr>
        <w:spacing w:after="160" w:line="259" w:lineRule="auto"/>
        <w:rPr>
          <w:rStyle w:val="jlqj4b"/>
          <w:rFonts w:ascii="Century Gothic" w:hAnsi="Century Gothic"/>
          <w:b/>
          <w:bCs/>
          <w:sz w:val="24"/>
          <w:szCs w:val="24"/>
          <w:lang w:val="en"/>
        </w:rPr>
        <w:sectPr w:rsidR="00D9576A" w:rsidSect="000E59D8">
          <w:headerReference w:type="even" r:id="rId63"/>
          <w:headerReference w:type="default" r:id="rId64"/>
          <w:pgSz w:w="11907" w:h="16839" w:code="9"/>
          <w:pgMar w:top="1134" w:right="1134" w:bottom="1134" w:left="1134" w:header="709" w:footer="709" w:gutter="0"/>
          <w:cols w:space="708"/>
          <w:titlePg/>
          <w:docGrid w:linePitch="360"/>
        </w:sectPr>
      </w:pPr>
    </w:p>
    <w:p w14:paraId="240144EE" w14:textId="35EDE162" w:rsidR="00D9576A" w:rsidRPr="00D9576A" w:rsidRDefault="00D9576A" w:rsidP="00857B07">
      <w:pPr>
        <w:spacing w:after="160" w:line="259" w:lineRule="auto"/>
        <w:rPr>
          <w:rStyle w:val="jlqj4b"/>
          <w:rFonts w:ascii="Century Gothic" w:hAnsi="Century Gothic"/>
          <w:b/>
          <w:bCs/>
          <w:sz w:val="24"/>
          <w:szCs w:val="24"/>
          <w:lang w:val="en"/>
        </w:rPr>
      </w:pPr>
      <w:bookmarkStart w:id="41" w:name="_Toc82286664"/>
      <w:r w:rsidRPr="00D9576A">
        <w:rPr>
          <w:rStyle w:val="jlqj4b"/>
          <w:rFonts w:ascii="Century Gothic" w:hAnsi="Century Gothic"/>
          <w:b/>
          <w:bCs/>
          <w:sz w:val="24"/>
          <w:szCs w:val="24"/>
          <w:lang w:val="en"/>
        </w:rPr>
        <w:lastRenderedPageBreak/>
        <w:t>Sizes</w:t>
      </w:r>
      <w:bookmarkEnd w:id="41"/>
      <w:r w:rsidRPr="00D9576A">
        <w:rPr>
          <w:rStyle w:val="jlqj4b"/>
          <w:rFonts w:ascii="Century Gothic" w:hAnsi="Century Gothic"/>
          <w:b/>
          <w:bCs/>
          <w:sz w:val="24"/>
          <w:szCs w:val="24"/>
          <w:lang w:val="en"/>
        </w:rPr>
        <w:t xml:space="preserve"> </w:t>
      </w:r>
    </w:p>
    <w:p w14:paraId="1F1EFEFA" w14:textId="0CB34A52" w:rsidR="00D9576A" w:rsidRPr="00D9576A" w:rsidRDefault="00D9576A" w:rsidP="003C2F16">
      <w:pPr>
        <w:pStyle w:val="ListParagraph"/>
        <w:numPr>
          <w:ilvl w:val="0"/>
          <w:numId w:val="15"/>
        </w:numPr>
        <w:spacing w:after="160" w:line="259" w:lineRule="auto"/>
        <w:rPr>
          <w:rStyle w:val="jlqj4b"/>
          <w:rFonts w:ascii="Century Gothic" w:hAnsi="Century Gothic"/>
          <w:sz w:val="24"/>
          <w:szCs w:val="24"/>
          <w:lang w:val="en"/>
        </w:rPr>
      </w:pPr>
      <w:bookmarkStart w:id="42" w:name="_Toc82286665"/>
      <w:r w:rsidRPr="00D9576A">
        <w:rPr>
          <w:rStyle w:val="jlqj4b"/>
          <w:rFonts w:ascii="Century Gothic" w:hAnsi="Century Gothic"/>
          <w:sz w:val="24"/>
          <w:szCs w:val="24"/>
          <w:lang w:val="en"/>
        </w:rPr>
        <w:t>Pressure 1 - 2 bar</w:t>
      </w:r>
      <w:bookmarkEnd w:id="42"/>
      <w:r w:rsidRPr="00D9576A">
        <w:rPr>
          <w:rStyle w:val="jlqj4b"/>
          <w:rFonts w:ascii="Century Gothic" w:hAnsi="Century Gothic"/>
          <w:sz w:val="24"/>
          <w:szCs w:val="24"/>
          <w:lang w:val="en"/>
        </w:rPr>
        <w:t xml:space="preserve"> </w:t>
      </w:r>
    </w:p>
    <w:p w14:paraId="27D96D00" w14:textId="77777777" w:rsidR="00D9576A" w:rsidRPr="00D9576A" w:rsidRDefault="00D9576A" w:rsidP="003C2F16">
      <w:pPr>
        <w:pStyle w:val="ListParagraph"/>
        <w:numPr>
          <w:ilvl w:val="0"/>
          <w:numId w:val="15"/>
        </w:numPr>
        <w:spacing w:after="160" w:line="259" w:lineRule="auto"/>
        <w:rPr>
          <w:rStyle w:val="jlqj4b"/>
          <w:rFonts w:ascii="Century Gothic" w:hAnsi="Century Gothic"/>
          <w:sz w:val="24"/>
          <w:szCs w:val="24"/>
          <w:lang w:val="en"/>
        </w:rPr>
      </w:pPr>
      <w:bookmarkStart w:id="43" w:name="_Toc82286666"/>
      <w:r w:rsidRPr="00D9576A">
        <w:rPr>
          <w:rStyle w:val="jlqj4b"/>
          <w:rFonts w:ascii="Century Gothic" w:hAnsi="Century Gothic"/>
          <w:sz w:val="24"/>
          <w:szCs w:val="24"/>
          <w:lang w:val="en"/>
        </w:rPr>
        <w:t xml:space="preserve">Flow 0.1 - 1E-3 </w:t>
      </w:r>
      <w:proofErr w:type="spellStart"/>
      <w:r w:rsidRPr="00D9576A">
        <w:rPr>
          <w:rStyle w:val="jlqj4b"/>
          <w:rFonts w:ascii="Century Gothic" w:hAnsi="Century Gothic"/>
          <w:sz w:val="24"/>
          <w:szCs w:val="24"/>
          <w:lang w:val="en"/>
        </w:rPr>
        <w:t>mol</w:t>
      </w:r>
      <w:proofErr w:type="spellEnd"/>
      <w:r w:rsidRPr="00D9576A">
        <w:rPr>
          <w:rStyle w:val="jlqj4b"/>
          <w:rFonts w:ascii="Century Gothic" w:hAnsi="Century Gothic"/>
          <w:sz w:val="24"/>
          <w:szCs w:val="24"/>
          <w:lang w:val="en"/>
        </w:rPr>
        <w:t xml:space="preserve"> / sec</w:t>
      </w:r>
      <w:bookmarkEnd w:id="43"/>
      <w:r w:rsidRPr="00D9576A">
        <w:rPr>
          <w:rStyle w:val="jlqj4b"/>
          <w:rFonts w:ascii="Century Gothic" w:hAnsi="Century Gothic"/>
          <w:sz w:val="24"/>
          <w:szCs w:val="24"/>
          <w:lang w:val="en"/>
        </w:rPr>
        <w:t xml:space="preserve"> </w:t>
      </w:r>
    </w:p>
    <w:p w14:paraId="10A0876B" w14:textId="77777777" w:rsidR="00D9576A" w:rsidRPr="00D9576A" w:rsidRDefault="00D9576A" w:rsidP="00857B07">
      <w:pPr>
        <w:spacing w:after="160" w:line="259" w:lineRule="auto"/>
        <w:rPr>
          <w:rStyle w:val="jlqj4b"/>
          <w:rFonts w:ascii="Century Gothic" w:hAnsi="Century Gothic"/>
          <w:sz w:val="24"/>
          <w:szCs w:val="24"/>
          <w:lang w:val="en"/>
        </w:rPr>
      </w:pPr>
    </w:p>
    <w:p w14:paraId="7C63A4C1" w14:textId="77777777" w:rsidR="00D9576A" w:rsidRPr="00D9576A" w:rsidRDefault="00D9576A" w:rsidP="00857B07">
      <w:pPr>
        <w:spacing w:after="160" w:line="259" w:lineRule="auto"/>
        <w:rPr>
          <w:rStyle w:val="jlqj4b"/>
          <w:rFonts w:ascii="Century Gothic" w:hAnsi="Century Gothic"/>
          <w:b/>
          <w:bCs/>
          <w:sz w:val="24"/>
          <w:szCs w:val="24"/>
          <w:lang w:val="en"/>
        </w:rPr>
      </w:pPr>
      <w:bookmarkStart w:id="44" w:name="_Toc82286667"/>
      <w:r w:rsidRPr="00D9576A">
        <w:rPr>
          <w:rStyle w:val="jlqj4b"/>
          <w:rFonts w:ascii="Century Gothic" w:hAnsi="Century Gothic"/>
          <w:b/>
          <w:bCs/>
          <w:sz w:val="24"/>
          <w:szCs w:val="24"/>
          <w:lang w:val="en"/>
        </w:rPr>
        <w:lastRenderedPageBreak/>
        <w:t>Setting</w:t>
      </w:r>
      <w:bookmarkEnd w:id="44"/>
      <w:r w:rsidRPr="00D9576A">
        <w:rPr>
          <w:rStyle w:val="jlqj4b"/>
          <w:rFonts w:ascii="Century Gothic" w:hAnsi="Century Gothic"/>
          <w:b/>
          <w:bCs/>
          <w:sz w:val="24"/>
          <w:szCs w:val="24"/>
          <w:lang w:val="en"/>
        </w:rPr>
        <w:t xml:space="preserve"> </w:t>
      </w:r>
    </w:p>
    <w:p w14:paraId="1AF6E902" w14:textId="53304E29" w:rsidR="00D9576A" w:rsidRPr="00D9576A" w:rsidRDefault="00F15926" w:rsidP="003C2F16">
      <w:pPr>
        <w:pStyle w:val="ListParagraph"/>
        <w:numPr>
          <w:ilvl w:val="0"/>
          <w:numId w:val="16"/>
        </w:numPr>
        <w:spacing w:after="160" w:line="259" w:lineRule="auto"/>
        <w:rPr>
          <w:rStyle w:val="jlqj4b"/>
          <w:rFonts w:ascii="Century Gothic" w:hAnsi="Century Gothic"/>
          <w:sz w:val="24"/>
          <w:szCs w:val="24"/>
          <w:lang w:val="en"/>
        </w:rPr>
      </w:pPr>
      <w:bookmarkStart w:id="45" w:name="_Toc82286668"/>
      <w:r w:rsidRPr="00D9576A">
        <w:rPr>
          <w:rStyle w:val="jlqj4b"/>
          <w:rFonts w:ascii="Century Gothic" w:hAnsi="Century Gothic"/>
          <w:sz w:val="24"/>
          <w:szCs w:val="24"/>
          <w:lang w:val="en"/>
        </w:rPr>
        <w:t xml:space="preserve">Diffusion </w:t>
      </w:r>
      <w:r w:rsidR="00D9576A" w:rsidRPr="00D9576A">
        <w:rPr>
          <w:rStyle w:val="jlqj4b"/>
          <w:rFonts w:ascii="Century Gothic" w:hAnsi="Century Gothic"/>
          <w:sz w:val="24"/>
          <w:szCs w:val="24"/>
          <w:lang w:val="en"/>
        </w:rPr>
        <w:t>coefficient</w:t>
      </w:r>
      <w:r w:rsidR="00D9576A">
        <w:rPr>
          <w:rStyle w:val="jlqj4b"/>
          <w:rFonts w:ascii="Century Gothic" w:hAnsi="Century Gothic"/>
          <w:sz w:val="24"/>
          <w:szCs w:val="24"/>
          <w:lang w:val="en"/>
        </w:rPr>
        <w:t xml:space="preserve"> 2.5 - 9</w:t>
      </w:r>
      <w:r w:rsidR="00D9576A" w:rsidRPr="00D9576A">
        <w:rPr>
          <w:rStyle w:val="jlqj4b"/>
          <w:rFonts w:ascii="Century Gothic" w:hAnsi="Century Gothic"/>
          <w:sz w:val="24"/>
          <w:szCs w:val="24"/>
          <w:lang w:val="en"/>
        </w:rPr>
        <w:t>E-5</w:t>
      </w:r>
      <w:bookmarkEnd w:id="45"/>
      <w:r w:rsidR="00D9576A" w:rsidRPr="00D9576A">
        <w:rPr>
          <w:rStyle w:val="jlqj4b"/>
          <w:rFonts w:ascii="Century Gothic" w:hAnsi="Century Gothic"/>
          <w:sz w:val="24"/>
          <w:szCs w:val="24"/>
          <w:lang w:val="en"/>
        </w:rPr>
        <w:t xml:space="preserve"> </w:t>
      </w:r>
    </w:p>
    <w:p w14:paraId="7C7C8567" w14:textId="7093F2F7" w:rsidR="00221D86" w:rsidRPr="00D9576A" w:rsidRDefault="00F15926" w:rsidP="003C2F16">
      <w:pPr>
        <w:pStyle w:val="ListParagraph"/>
        <w:numPr>
          <w:ilvl w:val="0"/>
          <w:numId w:val="16"/>
        </w:numPr>
        <w:spacing w:after="160" w:line="259" w:lineRule="auto"/>
        <w:rPr>
          <w:rFonts w:ascii="Century Gothic" w:hAnsi="Century Gothic"/>
          <w:b/>
          <w:bCs/>
          <w:sz w:val="24"/>
          <w:szCs w:val="24"/>
        </w:rPr>
      </w:pPr>
      <w:bookmarkStart w:id="46" w:name="_Toc82286669"/>
      <w:r w:rsidRPr="00D9576A">
        <w:rPr>
          <w:rStyle w:val="jlqj4b"/>
          <w:rFonts w:ascii="Century Gothic" w:hAnsi="Century Gothic"/>
          <w:sz w:val="24"/>
          <w:szCs w:val="24"/>
          <w:lang w:val="en"/>
        </w:rPr>
        <w:t xml:space="preserve">Thickness </w:t>
      </w:r>
      <w:r w:rsidR="00D9576A" w:rsidRPr="00D9576A">
        <w:rPr>
          <w:rStyle w:val="jlqj4b"/>
          <w:rFonts w:ascii="Century Gothic" w:hAnsi="Century Gothic"/>
          <w:sz w:val="24"/>
          <w:szCs w:val="24"/>
          <w:lang w:val="en"/>
        </w:rPr>
        <w:t>of the scattering layer 0.2 - 0.6 mm</w:t>
      </w:r>
      <w:bookmarkEnd w:id="46"/>
    </w:p>
    <w:p w14:paraId="15C64E75" w14:textId="77777777" w:rsidR="00D9576A" w:rsidRDefault="00D9576A" w:rsidP="00857B07">
      <w:pPr>
        <w:spacing w:after="160" w:line="259" w:lineRule="auto"/>
        <w:rPr>
          <w:rFonts w:ascii="Century Gothic" w:hAnsi="Century Gothic"/>
          <w:b/>
          <w:bCs/>
          <w:sz w:val="28"/>
          <w:szCs w:val="28"/>
          <w:lang w:val="en-US"/>
        </w:rPr>
        <w:sectPr w:rsidR="00D9576A" w:rsidSect="00D9576A">
          <w:type w:val="continuous"/>
          <w:pgSz w:w="11907" w:h="16839" w:code="9"/>
          <w:pgMar w:top="1134" w:right="1134" w:bottom="1134" w:left="1134" w:header="709" w:footer="709" w:gutter="0"/>
          <w:cols w:num="2" w:space="708"/>
          <w:titlePg/>
          <w:docGrid w:linePitch="360"/>
        </w:sectPr>
      </w:pPr>
    </w:p>
    <w:p w14:paraId="189C7294" w14:textId="5EB66179" w:rsidR="00221D86" w:rsidRDefault="00D9576A" w:rsidP="00857B07">
      <w:pPr>
        <w:rPr>
          <w:rFonts w:ascii="Century Gothic" w:hAnsi="Century Gothic"/>
          <w:b/>
          <w:bCs/>
          <w:sz w:val="28"/>
          <w:szCs w:val="28"/>
          <w:lang w:val="en-US"/>
        </w:rPr>
      </w:pPr>
      <w:r>
        <w:rPr>
          <w:rFonts w:ascii="Century Gothic" w:hAnsi="Century Gothic"/>
          <w:b/>
          <w:bCs/>
          <w:sz w:val="28"/>
          <w:szCs w:val="28"/>
          <w:lang w:val="en-US"/>
        </w:rPr>
        <w:lastRenderedPageBreak/>
        <w:t xml:space="preserve">           </w:t>
      </w:r>
      <w:bookmarkStart w:id="47" w:name="_Toc82286670"/>
      <w:r w:rsidR="00221D86">
        <w:rPr>
          <w:noProof/>
          <w:lang w:val="en-US" w:eastAsia="en-US"/>
        </w:rPr>
        <w:drawing>
          <wp:inline distT="0" distB="0" distL="0" distR="0" wp14:anchorId="772CBAB2" wp14:editId="17ED6D0D">
            <wp:extent cx="2337365" cy="207645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39510" cy="2078355"/>
                    </a:xfrm>
                    <a:prstGeom prst="rect">
                      <a:avLst/>
                    </a:prstGeom>
                  </pic:spPr>
                </pic:pic>
              </a:graphicData>
            </a:graphic>
          </wp:inline>
        </w:drawing>
      </w:r>
      <w:r w:rsidR="00221D86">
        <w:rPr>
          <w:rFonts w:ascii="Century Gothic" w:hAnsi="Century Gothic"/>
          <w:b/>
          <w:bCs/>
          <w:sz w:val="28"/>
          <w:szCs w:val="28"/>
          <w:lang w:val="en-US"/>
        </w:rPr>
        <w:t xml:space="preserve">    </w:t>
      </w:r>
      <w:r w:rsidR="00221D86">
        <w:rPr>
          <w:noProof/>
          <w:lang w:val="en-US" w:eastAsia="en-US"/>
        </w:rPr>
        <w:drawing>
          <wp:inline distT="0" distB="0" distL="0" distR="0" wp14:anchorId="05F20DA7" wp14:editId="33680F8E">
            <wp:extent cx="2539679" cy="20669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42583" cy="2069289"/>
                    </a:xfrm>
                    <a:prstGeom prst="rect">
                      <a:avLst/>
                    </a:prstGeom>
                  </pic:spPr>
                </pic:pic>
              </a:graphicData>
            </a:graphic>
          </wp:inline>
        </w:drawing>
      </w:r>
      <w:bookmarkEnd w:id="47"/>
    </w:p>
    <w:p w14:paraId="1AA1D3B4" w14:textId="3E034A4C" w:rsidR="00221D86" w:rsidRPr="00D9576A" w:rsidRDefault="00D9576A" w:rsidP="00E06302">
      <w:pPr>
        <w:jc w:val="center"/>
        <w:rPr>
          <w:rFonts w:ascii="Century Gothic" w:hAnsi="Century Gothic"/>
          <w:b/>
          <w:bCs/>
          <w:i/>
          <w:iCs/>
          <w:szCs w:val="22"/>
          <w:lang w:val="en-US"/>
        </w:rPr>
      </w:pPr>
      <w:bookmarkStart w:id="48" w:name="_Toc82286671"/>
      <w:r w:rsidRPr="00D9576A">
        <w:rPr>
          <w:rFonts w:ascii="Century Gothic" w:hAnsi="Century Gothic"/>
          <w:b/>
          <w:bCs/>
          <w:i/>
          <w:iCs/>
          <w:szCs w:val="22"/>
          <w:lang w:val="en-US"/>
        </w:rPr>
        <w:t xml:space="preserve">Distributions </w:t>
      </w:r>
      <w:r>
        <w:rPr>
          <w:rFonts w:ascii="Century Gothic" w:hAnsi="Century Gothic"/>
          <w:b/>
          <w:bCs/>
          <w:i/>
          <w:iCs/>
          <w:szCs w:val="22"/>
          <w:lang w:val="en-US"/>
        </w:rPr>
        <w:t xml:space="preserve">                                              </w:t>
      </w:r>
      <w:r w:rsidRPr="00D9576A">
        <w:rPr>
          <w:rFonts w:ascii="Century Gothic" w:hAnsi="Century Gothic"/>
          <w:b/>
          <w:bCs/>
          <w:i/>
          <w:iCs/>
          <w:szCs w:val="22"/>
          <w:lang w:val="en-US"/>
        </w:rPr>
        <w:t xml:space="preserve">  Dynamic</w:t>
      </w:r>
      <w:bookmarkEnd w:id="48"/>
    </w:p>
    <w:p w14:paraId="0E8D93C6" w14:textId="60C69692" w:rsidR="000E38DB" w:rsidRDefault="000E38DB" w:rsidP="00857B07">
      <w:pPr>
        <w:spacing w:after="160" w:line="259" w:lineRule="auto"/>
        <w:rPr>
          <w:rFonts w:ascii="Century Gothic" w:hAnsi="Century Gothic"/>
          <w:b/>
          <w:bCs/>
          <w:sz w:val="28"/>
          <w:szCs w:val="28"/>
          <w:lang w:val="en-US"/>
        </w:rPr>
      </w:pPr>
    </w:p>
    <w:p w14:paraId="08833019" w14:textId="544C235B" w:rsidR="00D9576A" w:rsidRPr="00857B07" w:rsidRDefault="00F8383F" w:rsidP="003C2F16">
      <w:pPr>
        <w:pStyle w:val="ListParagraph"/>
        <w:numPr>
          <w:ilvl w:val="2"/>
          <w:numId w:val="31"/>
        </w:numPr>
        <w:spacing w:after="160" w:line="259" w:lineRule="auto"/>
        <w:rPr>
          <w:rFonts w:ascii="Century Gothic" w:hAnsi="Century Gothic"/>
          <w:b/>
          <w:bCs/>
          <w:sz w:val="24"/>
          <w:szCs w:val="24"/>
        </w:rPr>
      </w:pPr>
      <w:bookmarkStart w:id="49" w:name="_Toc82286672"/>
      <w:r w:rsidRPr="00857B07">
        <w:rPr>
          <w:rFonts w:ascii="Century Gothic" w:hAnsi="Century Gothic"/>
          <w:b/>
          <w:bCs/>
          <w:sz w:val="24"/>
          <w:szCs w:val="24"/>
        </w:rPr>
        <w:t>In the membrane</w:t>
      </w:r>
      <w:bookmarkEnd w:id="49"/>
    </w:p>
    <w:p w14:paraId="2BD8DA9E" w14:textId="77777777" w:rsidR="00D9576A" w:rsidRPr="00D9576A" w:rsidRDefault="00D9576A" w:rsidP="00857B07">
      <w:pPr>
        <w:rPr>
          <w:rFonts w:ascii="Century Gothic" w:hAnsi="Century Gothic"/>
          <w:b/>
          <w:bCs/>
          <w:sz w:val="24"/>
          <w:szCs w:val="24"/>
        </w:rPr>
      </w:pPr>
      <w:bookmarkStart w:id="50" w:name="_Toc82286673"/>
      <w:r w:rsidRPr="00D9576A">
        <w:rPr>
          <w:rFonts w:ascii="Century Gothic" w:hAnsi="Century Gothic"/>
          <w:b/>
          <w:bCs/>
          <w:sz w:val="24"/>
          <w:szCs w:val="24"/>
        </w:rPr>
        <w:t>Sizes</w:t>
      </w:r>
      <w:bookmarkEnd w:id="50"/>
    </w:p>
    <w:p w14:paraId="3947A755" w14:textId="79D7D254" w:rsidR="00D9576A" w:rsidRPr="00D9576A" w:rsidRDefault="00F15926" w:rsidP="003C2F16">
      <w:pPr>
        <w:pStyle w:val="ListParagraph"/>
        <w:numPr>
          <w:ilvl w:val="0"/>
          <w:numId w:val="17"/>
        </w:numPr>
        <w:spacing w:after="160" w:line="259" w:lineRule="auto"/>
        <w:rPr>
          <w:rFonts w:ascii="Century Gothic" w:hAnsi="Century Gothic"/>
          <w:sz w:val="24"/>
          <w:szCs w:val="24"/>
        </w:rPr>
      </w:pPr>
      <w:bookmarkStart w:id="51" w:name="_Toc82286674"/>
      <w:r w:rsidRPr="00D9576A">
        <w:rPr>
          <w:rFonts w:ascii="Century Gothic" w:hAnsi="Century Gothic"/>
          <w:sz w:val="24"/>
          <w:szCs w:val="24"/>
        </w:rPr>
        <w:t xml:space="preserve">Water concentration: 0.001 to 0.2 </w:t>
      </w:r>
      <w:proofErr w:type="spellStart"/>
      <w:r w:rsidRPr="00D9576A">
        <w:rPr>
          <w:rFonts w:ascii="Century Gothic" w:hAnsi="Century Gothic"/>
          <w:sz w:val="24"/>
          <w:szCs w:val="24"/>
        </w:rPr>
        <w:t>mol</w:t>
      </w:r>
      <w:proofErr w:type="spellEnd"/>
      <w:r w:rsidRPr="00D9576A">
        <w:rPr>
          <w:rFonts w:ascii="Century Gothic" w:hAnsi="Century Gothic"/>
          <w:sz w:val="24"/>
          <w:szCs w:val="24"/>
        </w:rPr>
        <w:t xml:space="preserve"> / m</w:t>
      </w:r>
      <w:r w:rsidR="00D9576A" w:rsidRPr="00D9576A">
        <w:rPr>
          <w:rFonts w:ascii="Century Gothic" w:hAnsi="Century Gothic"/>
          <w:sz w:val="24"/>
          <w:szCs w:val="24"/>
          <w:vertAlign w:val="superscript"/>
        </w:rPr>
        <w:t>3</w:t>
      </w:r>
      <w:bookmarkEnd w:id="51"/>
    </w:p>
    <w:p w14:paraId="0CEB29BF" w14:textId="77777777" w:rsidR="00D9576A" w:rsidRPr="00D9576A" w:rsidRDefault="00D9576A" w:rsidP="00857B07">
      <w:pPr>
        <w:rPr>
          <w:rFonts w:ascii="Century Gothic" w:hAnsi="Century Gothic"/>
          <w:b/>
          <w:bCs/>
          <w:sz w:val="24"/>
          <w:szCs w:val="24"/>
        </w:rPr>
      </w:pPr>
      <w:bookmarkStart w:id="52" w:name="_Toc82286675"/>
      <w:r w:rsidRPr="00D9576A">
        <w:rPr>
          <w:rFonts w:ascii="Century Gothic" w:hAnsi="Century Gothic"/>
          <w:b/>
          <w:bCs/>
          <w:sz w:val="24"/>
          <w:szCs w:val="24"/>
        </w:rPr>
        <w:t>Setting</w:t>
      </w:r>
      <w:bookmarkEnd w:id="52"/>
    </w:p>
    <w:p w14:paraId="34AD2AE7" w14:textId="7D9E31CE" w:rsidR="00D9576A" w:rsidRPr="00D9576A" w:rsidRDefault="00D9576A" w:rsidP="003C2F16">
      <w:pPr>
        <w:pStyle w:val="ListParagraph"/>
        <w:numPr>
          <w:ilvl w:val="0"/>
          <w:numId w:val="17"/>
        </w:numPr>
        <w:spacing w:after="160" w:line="259" w:lineRule="auto"/>
        <w:rPr>
          <w:rFonts w:ascii="Century Gothic" w:hAnsi="Century Gothic"/>
          <w:sz w:val="24"/>
          <w:szCs w:val="24"/>
        </w:rPr>
      </w:pPr>
      <w:bookmarkStart w:id="53" w:name="_Toc82286676"/>
      <w:r w:rsidRPr="00D9576A">
        <w:rPr>
          <w:rFonts w:ascii="Century Gothic" w:hAnsi="Century Gothic"/>
          <w:sz w:val="24"/>
          <w:szCs w:val="24"/>
        </w:rPr>
        <w:t>Thickness 150 -</w:t>
      </w:r>
      <w:r w:rsidR="00AE51AF">
        <w:rPr>
          <w:rFonts w:ascii="Century Gothic" w:hAnsi="Century Gothic"/>
          <w:sz w:val="24"/>
          <w:szCs w:val="24"/>
        </w:rPr>
        <w:t xml:space="preserve"> </w:t>
      </w:r>
      <w:r w:rsidRPr="00D9576A">
        <w:rPr>
          <w:rFonts w:ascii="Century Gothic" w:hAnsi="Century Gothic"/>
          <w:sz w:val="24"/>
          <w:szCs w:val="24"/>
        </w:rPr>
        <w:t xml:space="preserve">400 </w:t>
      </w:r>
      <w:proofErr w:type="spellStart"/>
      <w:r w:rsidRPr="00D9576A">
        <w:rPr>
          <w:rFonts w:ascii="Century Gothic" w:hAnsi="Century Gothic" w:cs="Calibri"/>
          <w:sz w:val="24"/>
          <w:szCs w:val="24"/>
        </w:rPr>
        <w:t>μ</w:t>
      </w:r>
      <w:r w:rsidRPr="00D9576A">
        <w:rPr>
          <w:rFonts w:ascii="Century Gothic" w:hAnsi="Century Gothic"/>
          <w:sz w:val="24"/>
          <w:szCs w:val="24"/>
        </w:rPr>
        <w:t>m</w:t>
      </w:r>
      <w:bookmarkEnd w:id="53"/>
      <w:proofErr w:type="spellEnd"/>
    </w:p>
    <w:p w14:paraId="0D610350" w14:textId="52029D3D" w:rsidR="00D9576A" w:rsidRPr="00D9576A" w:rsidRDefault="00D9576A" w:rsidP="00857B07">
      <w:pPr>
        <w:spacing w:after="160" w:line="259" w:lineRule="auto"/>
        <w:rPr>
          <w:rFonts w:ascii="Century Gothic" w:hAnsi="Century Gothic"/>
          <w:sz w:val="24"/>
          <w:szCs w:val="24"/>
        </w:rPr>
      </w:pPr>
      <w:bookmarkStart w:id="54" w:name="_Toc82286677"/>
      <w:r w:rsidRPr="00D9576A">
        <w:rPr>
          <w:rFonts w:ascii="Century Gothic" w:hAnsi="Century Gothic"/>
          <w:sz w:val="24"/>
          <w:szCs w:val="24"/>
        </w:rPr>
        <w:t>But we make membranes thinner and thinner as we can improve their existence in order to reduce losses by Joule effect</w:t>
      </w:r>
      <w:bookmarkEnd w:id="54"/>
    </w:p>
    <w:p w14:paraId="3D8B4B76" w14:textId="4FC40A8F" w:rsidR="00221D86" w:rsidRDefault="00221D86" w:rsidP="00857B07">
      <w:pPr>
        <w:spacing w:after="160" w:line="259" w:lineRule="auto"/>
        <w:jc w:val="center"/>
        <w:rPr>
          <w:rFonts w:ascii="Century Gothic" w:hAnsi="Century Gothic"/>
          <w:b/>
          <w:bCs/>
          <w:sz w:val="28"/>
          <w:szCs w:val="28"/>
          <w:lang w:val="en-US"/>
        </w:rPr>
      </w:pPr>
      <w:bookmarkStart w:id="55" w:name="_Toc82286678"/>
      <w:r>
        <w:rPr>
          <w:noProof/>
          <w:lang w:val="en-US" w:eastAsia="en-US"/>
        </w:rPr>
        <w:lastRenderedPageBreak/>
        <w:drawing>
          <wp:inline distT="0" distB="0" distL="0" distR="0" wp14:anchorId="512B4DBB" wp14:editId="5AF287B9">
            <wp:extent cx="3181350" cy="253984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203155" cy="2557251"/>
                    </a:xfrm>
                    <a:prstGeom prst="rect">
                      <a:avLst/>
                    </a:prstGeom>
                  </pic:spPr>
                </pic:pic>
              </a:graphicData>
            </a:graphic>
          </wp:inline>
        </w:drawing>
      </w:r>
      <w:r w:rsidR="00F8383F">
        <w:rPr>
          <w:rFonts w:ascii="Century Gothic" w:hAnsi="Century Gothic"/>
          <w:b/>
          <w:bCs/>
          <w:sz w:val="28"/>
          <w:szCs w:val="28"/>
          <w:lang w:val="en-US"/>
        </w:rPr>
        <w:t xml:space="preserve"> </w:t>
      </w:r>
      <w:r>
        <w:rPr>
          <w:noProof/>
          <w:lang w:val="en-US" w:eastAsia="en-US"/>
        </w:rPr>
        <w:drawing>
          <wp:inline distT="0" distB="0" distL="0" distR="0" wp14:anchorId="453D6BE1" wp14:editId="2256DEC3">
            <wp:extent cx="2822046" cy="23012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34660" cy="2311526"/>
                    </a:xfrm>
                    <a:prstGeom prst="rect">
                      <a:avLst/>
                    </a:prstGeom>
                  </pic:spPr>
                </pic:pic>
              </a:graphicData>
            </a:graphic>
          </wp:inline>
        </w:drawing>
      </w:r>
      <w:bookmarkEnd w:id="55"/>
    </w:p>
    <w:p w14:paraId="0DA25EFA" w14:textId="7B25D9DF" w:rsidR="00221D86" w:rsidRPr="00D9576A" w:rsidRDefault="00D9576A" w:rsidP="00857B07">
      <w:pPr>
        <w:pStyle w:val="ListParagraph"/>
        <w:spacing w:after="160" w:line="259" w:lineRule="auto"/>
        <w:rPr>
          <w:rFonts w:ascii="Century Gothic" w:hAnsi="Century Gothic"/>
          <w:b/>
          <w:bCs/>
          <w:i/>
          <w:iCs/>
          <w:sz w:val="22"/>
          <w:szCs w:val="22"/>
        </w:rPr>
      </w:pPr>
      <w:bookmarkStart w:id="56" w:name="_Toc82286679"/>
      <w:r w:rsidRPr="00D9576A">
        <w:rPr>
          <w:rFonts w:ascii="Century Gothic" w:hAnsi="Century Gothic"/>
          <w:b/>
          <w:bCs/>
          <w:i/>
          <w:iCs/>
          <w:sz w:val="22"/>
          <w:szCs w:val="22"/>
        </w:rPr>
        <w:t xml:space="preserve">Distributions (liquid </w:t>
      </w:r>
      <w:proofErr w:type="gramStart"/>
      <w:r>
        <w:rPr>
          <w:rFonts w:ascii="Century Gothic" w:hAnsi="Century Gothic"/>
          <w:b/>
          <w:bCs/>
          <w:i/>
          <w:iCs/>
          <w:sz w:val="22"/>
          <w:szCs w:val="22"/>
        </w:rPr>
        <w:t>saturatio</w:t>
      </w:r>
      <w:r w:rsidR="00F8383F">
        <w:rPr>
          <w:rFonts w:ascii="Century Gothic" w:hAnsi="Century Gothic"/>
          <w:b/>
          <w:bCs/>
          <w:i/>
          <w:iCs/>
          <w:sz w:val="22"/>
          <w:szCs w:val="22"/>
        </w:rPr>
        <w:t>n</w:t>
      </w:r>
      <w:r w:rsidRPr="00D9576A">
        <w:rPr>
          <w:rFonts w:ascii="Century Gothic" w:hAnsi="Century Gothic"/>
          <w:b/>
          <w:bCs/>
          <w:i/>
          <w:iCs/>
          <w:sz w:val="22"/>
          <w:szCs w:val="22"/>
        </w:rPr>
        <w:t xml:space="preserve">) </w:t>
      </w:r>
      <w:r>
        <w:rPr>
          <w:rFonts w:ascii="Century Gothic" w:hAnsi="Century Gothic"/>
          <w:b/>
          <w:bCs/>
          <w:i/>
          <w:iCs/>
          <w:sz w:val="22"/>
          <w:szCs w:val="22"/>
        </w:rPr>
        <w:t xml:space="preserve">  </w:t>
      </w:r>
      <w:proofErr w:type="gramEnd"/>
      <w:r>
        <w:rPr>
          <w:rFonts w:ascii="Century Gothic" w:hAnsi="Century Gothic"/>
          <w:b/>
          <w:bCs/>
          <w:i/>
          <w:iCs/>
          <w:sz w:val="22"/>
          <w:szCs w:val="22"/>
        </w:rPr>
        <w:t xml:space="preserve">                                            </w:t>
      </w:r>
      <w:r w:rsidR="00221D86" w:rsidRPr="00D9576A">
        <w:rPr>
          <w:rFonts w:ascii="Century Gothic" w:hAnsi="Century Gothic"/>
          <w:b/>
          <w:bCs/>
          <w:i/>
          <w:iCs/>
          <w:sz w:val="22"/>
          <w:szCs w:val="22"/>
        </w:rPr>
        <w:t>Dynamic</w:t>
      </w:r>
      <w:bookmarkEnd w:id="56"/>
    </w:p>
    <w:p w14:paraId="2A13B22F" w14:textId="67668C57" w:rsidR="000E38DB" w:rsidRDefault="000E38DB" w:rsidP="00857B07">
      <w:pPr>
        <w:spacing w:after="160" w:line="259" w:lineRule="auto"/>
        <w:rPr>
          <w:rFonts w:ascii="Century Gothic" w:hAnsi="Century Gothic"/>
          <w:b/>
          <w:bCs/>
          <w:sz w:val="28"/>
          <w:szCs w:val="28"/>
          <w:lang w:val="en-US"/>
        </w:rPr>
      </w:pPr>
    </w:p>
    <w:p w14:paraId="6422DFBD" w14:textId="3EAA1648" w:rsidR="00F8383F" w:rsidRDefault="00F8383F" w:rsidP="003C2F16">
      <w:pPr>
        <w:pStyle w:val="ListParagraph"/>
        <w:numPr>
          <w:ilvl w:val="1"/>
          <w:numId w:val="30"/>
        </w:numPr>
        <w:spacing w:after="160" w:line="259" w:lineRule="auto"/>
        <w:outlineLvl w:val="1"/>
        <w:rPr>
          <w:rFonts w:ascii="Century Gothic" w:hAnsi="Century Gothic"/>
          <w:b/>
          <w:bCs/>
          <w:sz w:val="28"/>
          <w:szCs w:val="28"/>
        </w:rPr>
      </w:pPr>
      <w:bookmarkStart w:id="57" w:name="_Toc82286680"/>
      <w:bookmarkStart w:id="58" w:name="_Toc85059394"/>
      <w:r w:rsidRPr="00F8383F">
        <w:rPr>
          <w:rFonts w:ascii="Century Gothic" w:hAnsi="Century Gothic"/>
          <w:b/>
          <w:bCs/>
          <w:sz w:val="28"/>
          <w:szCs w:val="28"/>
        </w:rPr>
        <w:t>Thermal quantities</w:t>
      </w:r>
      <w:bookmarkEnd w:id="57"/>
      <w:bookmarkEnd w:id="58"/>
    </w:p>
    <w:p w14:paraId="2AAAEEEE" w14:textId="6DFB2480" w:rsidR="00F8383F" w:rsidRPr="00F8383F" w:rsidRDefault="00F8383F" w:rsidP="003C2F16">
      <w:pPr>
        <w:pStyle w:val="ListParagraph"/>
        <w:numPr>
          <w:ilvl w:val="2"/>
          <w:numId w:val="32"/>
        </w:numPr>
        <w:spacing w:after="160" w:line="259" w:lineRule="auto"/>
        <w:rPr>
          <w:rFonts w:ascii="Century Gothic" w:hAnsi="Century Gothic"/>
          <w:b/>
          <w:bCs/>
          <w:sz w:val="24"/>
          <w:szCs w:val="24"/>
        </w:rPr>
      </w:pPr>
      <w:bookmarkStart w:id="59" w:name="_Toc82286681"/>
      <w:r w:rsidRPr="00F8383F">
        <w:rPr>
          <w:rFonts w:ascii="Century Gothic" w:hAnsi="Century Gothic"/>
          <w:b/>
          <w:bCs/>
          <w:sz w:val="24"/>
          <w:szCs w:val="24"/>
        </w:rPr>
        <w:t>In the electrode</w:t>
      </w:r>
      <w:bookmarkEnd w:id="59"/>
    </w:p>
    <w:p w14:paraId="7A9CF4C1" w14:textId="7AB343F0" w:rsidR="00F8383F" w:rsidRPr="00F809F5" w:rsidRDefault="00F8383F" w:rsidP="00857B07">
      <w:pPr>
        <w:pStyle w:val="ListParagraph"/>
        <w:spacing w:after="160" w:line="259" w:lineRule="auto"/>
        <w:ind w:left="0"/>
        <w:rPr>
          <w:rFonts w:ascii="Century Gothic" w:hAnsi="Century Gothic"/>
          <w:b/>
          <w:bCs/>
          <w:sz w:val="24"/>
          <w:szCs w:val="24"/>
        </w:rPr>
      </w:pPr>
      <w:bookmarkStart w:id="60" w:name="_Toc82286682"/>
      <w:r w:rsidRPr="00F809F5">
        <w:rPr>
          <w:rFonts w:ascii="Century Gothic" w:hAnsi="Century Gothic"/>
          <w:b/>
          <w:bCs/>
          <w:sz w:val="24"/>
          <w:szCs w:val="24"/>
        </w:rPr>
        <w:t>Size</w:t>
      </w:r>
      <w:bookmarkEnd w:id="60"/>
    </w:p>
    <w:p w14:paraId="0332F815" w14:textId="4C231176" w:rsidR="00F15926" w:rsidRDefault="00F8383F" w:rsidP="003C2F16">
      <w:pPr>
        <w:pStyle w:val="ListParagraph"/>
        <w:numPr>
          <w:ilvl w:val="0"/>
          <w:numId w:val="17"/>
        </w:numPr>
        <w:spacing w:after="160" w:line="259" w:lineRule="auto"/>
        <w:rPr>
          <w:rFonts w:ascii="Century Gothic" w:hAnsi="Century Gothic"/>
          <w:sz w:val="24"/>
          <w:szCs w:val="24"/>
        </w:rPr>
      </w:pPr>
      <w:bookmarkStart w:id="61" w:name="_Toc82286683"/>
      <w:r w:rsidRPr="00376D30">
        <w:rPr>
          <w:rFonts w:ascii="Century Gothic" w:hAnsi="Century Gothic"/>
          <w:sz w:val="24"/>
          <w:szCs w:val="24"/>
        </w:rPr>
        <w:t>Temperature: from 290 to 333 K (from 20˚</w:t>
      </w:r>
      <w:r w:rsidR="00376D30" w:rsidRPr="00376D30">
        <w:rPr>
          <w:rFonts w:ascii="Century Gothic" w:hAnsi="Century Gothic"/>
          <w:sz w:val="24"/>
          <w:szCs w:val="24"/>
        </w:rPr>
        <w:t>C</w:t>
      </w:r>
      <w:r w:rsidRPr="00376D30">
        <w:rPr>
          <w:rFonts w:ascii="Century Gothic" w:hAnsi="Century Gothic"/>
          <w:sz w:val="24"/>
          <w:szCs w:val="24"/>
        </w:rPr>
        <w:t xml:space="preserve"> to 60˚</w:t>
      </w:r>
      <w:r w:rsidR="00376D30" w:rsidRPr="00376D30">
        <w:rPr>
          <w:rFonts w:ascii="Century Gothic" w:hAnsi="Century Gothic"/>
          <w:sz w:val="24"/>
          <w:szCs w:val="24"/>
        </w:rPr>
        <w:t>C</w:t>
      </w:r>
      <w:r w:rsidRPr="00376D30">
        <w:rPr>
          <w:rFonts w:ascii="Century Gothic" w:hAnsi="Century Gothic"/>
          <w:sz w:val="24"/>
          <w:szCs w:val="24"/>
        </w:rPr>
        <w:t>)</w:t>
      </w:r>
      <w:bookmarkEnd w:id="61"/>
    </w:p>
    <w:p w14:paraId="7861B434" w14:textId="77777777" w:rsidR="00F15926" w:rsidRPr="00F15926" w:rsidRDefault="00F15926" w:rsidP="00857B07">
      <w:pPr>
        <w:pStyle w:val="ListParagraph"/>
        <w:spacing w:after="160" w:line="259" w:lineRule="auto"/>
        <w:rPr>
          <w:rFonts w:ascii="Century Gothic" w:hAnsi="Century Gothic"/>
          <w:sz w:val="24"/>
          <w:szCs w:val="24"/>
        </w:rPr>
      </w:pPr>
    </w:p>
    <w:p w14:paraId="5FF8506C" w14:textId="7C3153D9" w:rsidR="00F8383F" w:rsidRPr="00F809F5" w:rsidRDefault="00376D30" w:rsidP="00857B07">
      <w:pPr>
        <w:pStyle w:val="ListParagraph"/>
        <w:spacing w:after="160" w:line="259" w:lineRule="auto"/>
        <w:ind w:left="0"/>
        <w:rPr>
          <w:rFonts w:ascii="Century Gothic" w:hAnsi="Century Gothic"/>
          <w:b/>
          <w:bCs/>
          <w:sz w:val="24"/>
          <w:szCs w:val="24"/>
        </w:rPr>
      </w:pPr>
      <w:bookmarkStart w:id="62" w:name="_Toc82286684"/>
      <w:r w:rsidRPr="00F809F5">
        <w:rPr>
          <w:rFonts w:ascii="Century Gothic" w:hAnsi="Century Gothic"/>
          <w:b/>
          <w:bCs/>
          <w:sz w:val="24"/>
          <w:szCs w:val="24"/>
        </w:rPr>
        <w:t>Setti</w:t>
      </w:r>
      <w:r w:rsidR="00F8383F" w:rsidRPr="00F809F5">
        <w:rPr>
          <w:rFonts w:ascii="Century Gothic" w:hAnsi="Century Gothic"/>
          <w:b/>
          <w:bCs/>
          <w:sz w:val="24"/>
          <w:szCs w:val="24"/>
        </w:rPr>
        <w:t>ng</w:t>
      </w:r>
      <w:bookmarkEnd w:id="62"/>
      <w:r w:rsidR="00E06302">
        <w:rPr>
          <w:rFonts w:ascii="Century Gothic" w:hAnsi="Century Gothic"/>
          <w:b/>
          <w:bCs/>
          <w:sz w:val="24"/>
          <w:szCs w:val="24"/>
        </w:rPr>
        <w:t>s</w:t>
      </w:r>
    </w:p>
    <w:p w14:paraId="5432182C" w14:textId="43591C16" w:rsidR="00F8383F" w:rsidRPr="00376D30" w:rsidRDefault="00376D30" w:rsidP="003C2F16">
      <w:pPr>
        <w:pStyle w:val="ListParagraph"/>
        <w:numPr>
          <w:ilvl w:val="0"/>
          <w:numId w:val="17"/>
        </w:numPr>
        <w:spacing w:after="160" w:line="259" w:lineRule="auto"/>
        <w:rPr>
          <w:rFonts w:ascii="Century Gothic" w:hAnsi="Century Gothic"/>
          <w:sz w:val="24"/>
          <w:szCs w:val="24"/>
        </w:rPr>
      </w:pPr>
      <w:bookmarkStart w:id="63" w:name="_Toc82286685"/>
      <w:r w:rsidRPr="00376D30">
        <w:rPr>
          <w:rFonts w:ascii="Century Gothic" w:hAnsi="Century Gothic"/>
          <w:sz w:val="24"/>
          <w:szCs w:val="24"/>
        </w:rPr>
        <w:t xml:space="preserve">Thermal </w:t>
      </w:r>
      <w:r w:rsidR="00F809F5">
        <w:rPr>
          <w:rFonts w:ascii="Century Gothic" w:hAnsi="Century Gothic"/>
          <w:sz w:val="24"/>
          <w:szCs w:val="24"/>
        </w:rPr>
        <w:t>conduction 175 W/</w:t>
      </w:r>
      <w:r w:rsidR="00F8383F" w:rsidRPr="00376D30">
        <w:rPr>
          <w:rFonts w:ascii="Century Gothic" w:hAnsi="Century Gothic"/>
          <w:sz w:val="24"/>
          <w:szCs w:val="24"/>
        </w:rPr>
        <w:t>K</w:t>
      </w:r>
      <w:bookmarkEnd w:id="63"/>
    </w:p>
    <w:p w14:paraId="20D64121" w14:textId="1F5996A5" w:rsidR="00F8383F" w:rsidRPr="00376D30" w:rsidRDefault="00F809F5" w:rsidP="003C2F16">
      <w:pPr>
        <w:pStyle w:val="ListParagraph"/>
        <w:numPr>
          <w:ilvl w:val="0"/>
          <w:numId w:val="17"/>
        </w:numPr>
        <w:spacing w:after="160" w:line="259" w:lineRule="auto"/>
        <w:rPr>
          <w:rFonts w:ascii="Century Gothic" w:hAnsi="Century Gothic"/>
          <w:sz w:val="24"/>
          <w:szCs w:val="24"/>
        </w:rPr>
      </w:pPr>
      <w:bookmarkStart w:id="64" w:name="_Toc82286686"/>
      <w:r>
        <w:rPr>
          <w:rFonts w:ascii="Century Gothic" w:hAnsi="Century Gothic"/>
          <w:sz w:val="24"/>
          <w:szCs w:val="24"/>
        </w:rPr>
        <w:t>Thermal capacity 24 J/</w:t>
      </w:r>
      <w:r w:rsidR="00F8383F" w:rsidRPr="00376D30">
        <w:rPr>
          <w:rFonts w:ascii="Century Gothic" w:hAnsi="Century Gothic"/>
          <w:sz w:val="24"/>
          <w:szCs w:val="24"/>
        </w:rPr>
        <w:t>K</w:t>
      </w:r>
      <w:bookmarkEnd w:id="64"/>
    </w:p>
    <w:p w14:paraId="777842EE" w14:textId="2CACCA97" w:rsidR="00F8383F" w:rsidRPr="00376D30" w:rsidRDefault="00376D30" w:rsidP="003C2F16">
      <w:pPr>
        <w:pStyle w:val="ListParagraph"/>
        <w:numPr>
          <w:ilvl w:val="0"/>
          <w:numId w:val="17"/>
        </w:numPr>
        <w:spacing w:after="160" w:line="259" w:lineRule="auto"/>
        <w:rPr>
          <w:rFonts w:ascii="Century Gothic" w:hAnsi="Century Gothic"/>
          <w:sz w:val="24"/>
          <w:szCs w:val="24"/>
        </w:rPr>
      </w:pPr>
      <w:bookmarkStart w:id="65" w:name="_Toc82286687"/>
      <w:r w:rsidRPr="00376D30">
        <w:rPr>
          <w:rFonts w:ascii="Century Gothic" w:hAnsi="Century Gothic"/>
          <w:sz w:val="24"/>
          <w:szCs w:val="24"/>
        </w:rPr>
        <w:t xml:space="preserve">In a commercial pile such as the harness ball that it takes 1 sec </w:t>
      </w:r>
      <w:r w:rsidR="00F809F5">
        <w:rPr>
          <w:rFonts w:ascii="Century Gothic" w:hAnsi="Century Gothic"/>
          <w:sz w:val="24"/>
          <w:szCs w:val="24"/>
        </w:rPr>
        <w:t xml:space="preserve">to cancel 7 </w:t>
      </w:r>
      <w:r w:rsidR="00F8383F" w:rsidRPr="00376D30">
        <w:rPr>
          <w:rFonts w:ascii="Century Gothic" w:hAnsi="Century Gothic"/>
          <w:sz w:val="24"/>
          <w:szCs w:val="24"/>
        </w:rPr>
        <w:t>K with cooling system</w:t>
      </w:r>
      <w:bookmarkEnd w:id="65"/>
    </w:p>
    <w:p w14:paraId="31607F3C" w14:textId="1438F210" w:rsidR="00F8383F" w:rsidRDefault="00F8383F" w:rsidP="00857B07">
      <w:pPr>
        <w:pStyle w:val="ListParagraph"/>
        <w:spacing w:after="160" w:line="259" w:lineRule="auto"/>
        <w:ind w:left="1080"/>
        <w:jc w:val="center"/>
        <w:rPr>
          <w:rFonts w:ascii="Century Gothic" w:hAnsi="Century Gothic"/>
          <w:b/>
          <w:bCs/>
          <w:sz w:val="28"/>
          <w:szCs w:val="28"/>
        </w:rPr>
      </w:pPr>
      <w:bookmarkStart w:id="66" w:name="_Toc82286688"/>
      <w:r>
        <w:rPr>
          <w:noProof/>
        </w:rPr>
        <w:drawing>
          <wp:inline distT="0" distB="0" distL="0" distR="0" wp14:anchorId="2B61D6B3" wp14:editId="6CFD583A">
            <wp:extent cx="2357213" cy="222885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62054" cy="2233428"/>
                    </a:xfrm>
                    <a:prstGeom prst="rect">
                      <a:avLst/>
                    </a:prstGeom>
                  </pic:spPr>
                </pic:pic>
              </a:graphicData>
            </a:graphic>
          </wp:inline>
        </w:drawing>
      </w:r>
      <w:r w:rsidR="00376D30">
        <w:rPr>
          <w:rFonts w:ascii="Century Gothic" w:hAnsi="Century Gothic"/>
          <w:b/>
          <w:bCs/>
          <w:sz w:val="28"/>
          <w:szCs w:val="28"/>
        </w:rPr>
        <w:t xml:space="preserve">      </w:t>
      </w:r>
      <w:r>
        <w:rPr>
          <w:noProof/>
        </w:rPr>
        <w:drawing>
          <wp:inline distT="0" distB="0" distL="0" distR="0" wp14:anchorId="570454AF" wp14:editId="1AD58D3E">
            <wp:extent cx="2696190" cy="22288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06434" cy="2237319"/>
                    </a:xfrm>
                    <a:prstGeom prst="rect">
                      <a:avLst/>
                    </a:prstGeom>
                  </pic:spPr>
                </pic:pic>
              </a:graphicData>
            </a:graphic>
          </wp:inline>
        </w:drawing>
      </w:r>
      <w:bookmarkEnd w:id="66"/>
    </w:p>
    <w:p w14:paraId="35643915" w14:textId="7DCD0D5D" w:rsidR="00F8383F" w:rsidRPr="00376D30" w:rsidRDefault="00376D30" w:rsidP="00857B07">
      <w:pPr>
        <w:pStyle w:val="ListParagraph"/>
        <w:spacing w:after="160" w:line="259" w:lineRule="auto"/>
        <w:ind w:left="1080"/>
        <w:jc w:val="center"/>
        <w:rPr>
          <w:rFonts w:ascii="Century Gothic" w:hAnsi="Century Gothic"/>
          <w:b/>
          <w:bCs/>
          <w:i/>
          <w:iCs/>
          <w:sz w:val="22"/>
          <w:szCs w:val="22"/>
        </w:rPr>
      </w:pPr>
      <w:bookmarkStart w:id="67" w:name="_Toc82286689"/>
      <w:r w:rsidRPr="00376D30">
        <w:rPr>
          <w:rFonts w:ascii="Century Gothic" w:hAnsi="Century Gothic"/>
          <w:b/>
          <w:bCs/>
          <w:i/>
          <w:iCs/>
          <w:sz w:val="22"/>
          <w:szCs w:val="22"/>
        </w:rPr>
        <w:t>Distributions</w:t>
      </w:r>
      <w:r>
        <w:rPr>
          <w:rFonts w:ascii="Century Gothic" w:hAnsi="Century Gothic"/>
          <w:b/>
          <w:bCs/>
          <w:i/>
          <w:iCs/>
          <w:sz w:val="22"/>
          <w:szCs w:val="22"/>
        </w:rPr>
        <w:t xml:space="preserve">                                     </w:t>
      </w:r>
      <w:r w:rsidRPr="00376D30">
        <w:rPr>
          <w:rFonts w:ascii="Century Gothic" w:hAnsi="Century Gothic"/>
          <w:b/>
          <w:bCs/>
          <w:i/>
          <w:iCs/>
          <w:sz w:val="22"/>
          <w:szCs w:val="22"/>
        </w:rPr>
        <w:t xml:space="preserve">    Dynamic</w:t>
      </w:r>
      <w:bookmarkEnd w:id="67"/>
    </w:p>
    <w:p w14:paraId="547EA9D9" w14:textId="5B24DC57" w:rsidR="00E06302" w:rsidRDefault="00E06302" w:rsidP="00857B07">
      <w:pPr>
        <w:spacing w:after="160" w:line="259" w:lineRule="auto"/>
        <w:rPr>
          <w:rFonts w:ascii="Century Gothic" w:hAnsi="Century Gothic"/>
          <w:b/>
          <w:bCs/>
          <w:sz w:val="28"/>
          <w:szCs w:val="28"/>
          <w:lang w:val="en-US"/>
        </w:rPr>
      </w:pPr>
    </w:p>
    <w:p w14:paraId="58EFF05B" w14:textId="47DEBE43" w:rsidR="006D009D" w:rsidRPr="006D009D" w:rsidRDefault="006D009D" w:rsidP="003C2F16">
      <w:pPr>
        <w:pStyle w:val="ListParagraph"/>
        <w:numPr>
          <w:ilvl w:val="2"/>
          <w:numId w:val="32"/>
        </w:numPr>
        <w:spacing w:after="160" w:line="259" w:lineRule="auto"/>
        <w:rPr>
          <w:rFonts w:ascii="Century Gothic" w:hAnsi="Century Gothic"/>
          <w:b/>
          <w:bCs/>
          <w:sz w:val="24"/>
          <w:szCs w:val="24"/>
        </w:rPr>
      </w:pPr>
      <w:bookmarkStart w:id="68" w:name="_Toc82286690"/>
      <w:r w:rsidRPr="006D009D">
        <w:rPr>
          <w:rFonts w:ascii="Century Gothic" w:hAnsi="Century Gothic"/>
          <w:b/>
          <w:bCs/>
          <w:sz w:val="24"/>
          <w:szCs w:val="24"/>
        </w:rPr>
        <w:t>In the GDL membrane / catalytic layer assembly</w:t>
      </w:r>
      <w:bookmarkEnd w:id="68"/>
    </w:p>
    <w:p w14:paraId="07E4C81A" w14:textId="0DEE4E9D" w:rsidR="006D009D" w:rsidRPr="006D009D" w:rsidRDefault="006D009D" w:rsidP="00857B07">
      <w:pPr>
        <w:rPr>
          <w:rFonts w:ascii="Century Gothic" w:hAnsi="Century Gothic"/>
          <w:b/>
          <w:bCs/>
          <w:sz w:val="24"/>
          <w:szCs w:val="24"/>
        </w:rPr>
      </w:pPr>
      <w:bookmarkStart w:id="69" w:name="_Toc82286691"/>
      <w:r w:rsidRPr="006D009D">
        <w:rPr>
          <w:rFonts w:ascii="Century Gothic" w:hAnsi="Century Gothic"/>
          <w:b/>
          <w:bCs/>
          <w:sz w:val="24"/>
          <w:szCs w:val="24"/>
        </w:rPr>
        <w:t>Size</w:t>
      </w:r>
      <w:bookmarkEnd w:id="69"/>
    </w:p>
    <w:p w14:paraId="6EDD3647" w14:textId="5FCC5445" w:rsidR="006D009D" w:rsidRPr="006D009D" w:rsidRDefault="006D009D" w:rsidP="003C2F16">
      <w:pPr>
        <w:pStyle w:val="ListParagraph"/>
        <w:numPr>
          <w:ilvl w:val="0"/>
          <w:numId w:val="18"/>
        </w:numPr>
        <w:spacing w:after="160" w:line="259" w:lineRule="auto"/>
        <w:rPr>
          <w:rFonts w:ascii="Century Gothic" w:hAnsi="Century Gothic"/>
          <w:sz w:val="24"/>
          <w:szCs w:val="24"/>
        </w:rPr>
      </w:pPr>
      <w:bookmarkStart w:id="70" w:name="_Toc82286692"/>
      <w:r w:rsidRPr="006D009D">
        <w:rPr>
          <w:rFonts w:ascii="Century Gothic" w:hAnsi="Century Gothic"/>
          <w:sz w:val="24"/>
          <w:szCs w:val="24"/>
        </w:rPr>
        <w:t>Temperature</w:t>
      </w:r>
      <w:bookmarkEnd w:id="70"/>
    </w:p>
    <w:p w14:paraId="377841C5" w14:textId="43FDE54C" w:rsidR="006D009D" w:rsidRPr="006D009D" w:rsidRDefault="006D009D" w:rsidP="00857B07">
      <w:pPr>
        <w:rPr>
          <w:rFonts w:ascii="Century Gothic" w:hAnsi="Century Gothic"/>
          <w:b/>
          <w:bCs/>
          <w:sz w:val="24"/>
          <w:szCs w:val="24"/>
        </w:rPr>
      </w:pPr>
      <w:bookmarkStart w:id="71" w:name="_Toc82286693"/>
      <w:r w:rsidRPr="006D009D">
        <w:rPr>
          <w:rFonts w:ascii="Century Gothic" w:hAnsi="Century Gothic"/>
          <w:b/>
          <w:bCs/>
          <w:sz w:val="24"/>
          <w:szCs w:val="24"/>
        </w:rPr>
        <w:lastRenderedPageBreak/>
        <w:t>Setting</w:t>
      </w:r>
      <w:bookmarkEnd w:id="71"/>
      <w:r w:rsidR="00E06302">
        <w:rPr>
          <w:rFonts w:ascii="Century Gothic" w:hAnsi="Century Gothic"/>
          <w:b/>
          <w:bCs/>
          <w:sz w:val="24"/>
          <w:szCs w:val="24"/>
        </w:rPr>
        <w:t>s</w:t>
      </w:r>
    </w:p>
    <w:p w14:paraId="1B8005B3" w14:textId="584CE16E" w:rsidR="006D009D" w:rsidRPr="006D009D" w:rsidRDefault="006D009D" w:rsidP="003C2F16">
      <w:pPr>
        <w:pStyle w:val="ListParagraph"/>
        <w:numPr>
          <w:ilvl w:val="0"/>
          <w:numId w:val="18"/>
        </w:numPr>
        <w:spacing w:after="160" w:line="259" w:lineRule="auto"/>
        <w:rPr>
          <w:rFonts w:ascii="Century Gothic" w:hAnsi="Century Gothic"/>
          <w:sz w:val="24"/>
          <w:szCs w:val="24"/>
        </w:rPr>
      </w:pPr>
      <w:bookmarkStart w:id="72" w:name="_Toc82286694"/>
      <w:r w:rsidRPr="006D009D">
        <w:rPr>
          <w:rFonts w:ascii="Century Gothic" w:hAnsi="Century Gothic"/>
          <w:sz w:val="24"/>
          <w:szCs w:val="24"/>
        </w:rPr>
        <w:t xml:space="preserve">Thermal </w:t>
      </w:r>
      <w:r w:rsidR="00E21B59">
        <w:rPr>
          <w:rFonts w:ascii="Century Gothic" w:hAnsi="Century Gothic"/>
          <w:sz w:val="24"/>
          <w:szCs w:val="24"/>
        </w:rPr>
        <w:t>capacity 4 J/</w:t>
      </w:r>
      <w:r w:rsidRPr="006D009D">
        <w:rPr>
          <w:rFonts w:ascii="Century Gothic" w:hAnsi="Century Gothic"/>
          <w:sz w:val="24"/>
          <w:szCs w:val="24"/>
        </w:rPr>
        <w:t>k</w:t>
      </w:r>
      <w:bookmarkEnd w:id="72"/>
    </w:p>
    <w:p w14:paraId="1967636B" w14:textId="444DA1F6" w:rsidR="006D009D" w:rsidRPr="006D009D" w:rsidRDefault="00DF59C7" w:rsidP="003C2F16">
      <w:pPr>
        <w:pStyle w:val="ListParagraph"/>
        <w:numPr>
          <w:ilvl w:val="0"/>
          <w:numId w:val="18"/>
        </w:numPr>
        <w:spacing w:after="160" w:line="259" w:lineRule="auto"/>
        <w:rPr>
          <w:rFonts w:ascii="Century Gothic" w:hAnsi="Century Gothic"/>
          <w:sz w:val="24"/>
          <w:szCs w:val="24"/>
        </w:rPr>
      </w:pPr>
      <w:bookmarkStart w:id="73" w:name="_Toc82286695"/>
      <w:r>
        <w:rPr>
          <w:rFonts w:ascii="Century Gothic" w:hAnsi="Century Gothic"/>
          <w:sz w:val="24"/>
          <w:szCs w:val="24"/>
        </w:rPr>
        <w:t>C</w:t>
      </w:r>
      <w:r w:rsidR="00E21B59">
        <w:rPr>
          <w:rFonts w:ascii="Century Gothic" w:hAnsi="Century Gothic"/>
          <w:sz w:val="24"/>
          <w:szCs w:val="24"/>
        </w:rPr>
        <w:t>onduction 11 w/</w:t>
      </w:r>
      <w:r w:rsidR="006D009D" w:rsidRPr="006D009D">
        <w:rPr>
          <w:rFonts w:ascii="Century Gothic" w:hAnsi="Century Gothic"/>
          <w:sz w:val="24"/>
          <w:szCs w:val="24"/>
        </w:rPr>
        <w:t>k</w:t>
      </w:r>
      <w:bookmarkEnd w:id="73"/>
    </w:p>
    <w:p w14:paraId="784D4DB3" w14:textId="54B91865" w:rsidR="00376D30" w:rsidRPr="006D009D" w:rsidRDefault="00E21B59" w:rsidP="003C2F16">
      <w:pPr>
        <w:pStyle w:val="ListParagraph"/>
        <w:numPr>
          <w:ilvl w:val="0"/>
          <w:numId w:val="18"/>
        </w:numPr>
        <w:spacing w:after="160" w:line="259" w:lineRule="auto"/>
        <w:rPr>
          <w:rFonts w:ascii="Century Gothic" w:hAnsi="Century Gothic"/>
          <w:sz w:val="24"/>
          <w:szCs w:val="24"/>
        </w:rPr>
      </w:pPr>
      <w:bookmarkStart w:id="74" w:name="_Toc82286696"/>
      <w:r>
        <w:rPr>
          <w:rFonts w:ascii="Century Gothic" w:hAnsi="Century Gothic"/>
          <w:sz w:val="24"/>
          <w:szCs w:val="24"/>
        </w:rPr>
        <w:t>0.3 sec/</w:t>
      </w:r>
      <w:r w:rsidR="006D009D" w:rsidRPr="006D009D">
        <w:rPr>
          <w:rFonts w:ascii="Century Gothic" w:hAnsi="Century Gothic"/>
          <w:sz w:val="24"/>
          <w:szCs w:val="24"/>
        </w:rPr>
        <w:t>k for temperature stabilization</w:t>
      </w:r>
      <w:bookmarkEnd w:id="74"/>
    </w:p>
    <w:p w14:paraId="1E07A9F9" w14:textId="39917502" w:rsidR="00376D30" w:rsidRDefault="00376D30" w:rsidP="00857B07">
      <w:pPr>
        <w:spacing w:after="160" w:line="259" w:lineRule="auto"/>
        <w:rPr>
          <w:rFonts w:ascii="Century Gothic" w:hAnsi="Century Gothic"/>
          <w:b/>
          <w:bCs/>
          <w:sz w:val="28"/>
          <w:szCs w:val="28"/>
          <w:lang w:val="en-US"/>
        </w:rPr>
      </w:pPr>
    </w:p>
    <w:p w14:paraId="1C42998E" w14:textId="5F46A17C" w:rsidR="006D009D" w:rsidRPr="006D009D" w:rsidRDefault="006D009D" w:rsidP="003C2F16">
      <w:pPr>
        <w:pStyle w:val="ListParagraph"/>
        <w:numPr>
          <w:ilvl w:val="1"/>
          <w:numId w:val="30"/>
        </w:numPr>
        <w:spacing w:after="160" w:line="259" w:lineRule="auto"/>
        <w:outlineLvl w:val="1"/>
        <w:rPr>
          <w:rFonts w:ascii="Century Gothic" w:hAnsi="Century Gothic"/>
          <w:b/>
          <w:bCs/>
          <w:sz w:val="28"/>
          <w:szCs w:val="28"/>
        </w:rPr>
      </w:pPr>
      <w:bookmarkStart w:id="75" w:name="_Toc82286697"/>
      <w:bookmarkStart w:id="76" w:name="_Toc85059395"/>
      <w:r w:rsidRPr="006D009D">
        <w:rPr>
          <w:rFonts w:ascii="Century Gothic" w:hAnsi="Century Gothic"/>
          <w:b/>
          <w:bCs/>
          <w:sz w:val="28"/>
          <w:szCs w:val="28"/>
        </w:rPr>
        <w:t>Electric dynamic</w:t>
      </w:r>
      <w:bookmarkEnd w:id="75"/>
      <w:bookmarkEnd w:id="76"/>
    </w:p>
    <w:p w14:paraId="13CBFC06" w14:textId="44AE7037" w:rsidR="006D009D" w:rsidRPr="006D009D" w:rsidRDefault="006D009D" w:rsidP="003C2F16">
      <w:pPr>
        <w:pStyle w:val="ListParagraph"/>
        <w:numPr>
          <w:ilvl w:val="2"/>
          <w:numId w:val="33"/>
        </w:numPr>
        <w:spacing w:after="160" w:line="259" w:lineRule="auto"/>
        <w:rPr>
          <w:rFonts w:ascii="Century Gothic" w:hAnsi="Century Gothic"/>
          <w:b/>
          <w:bCs/>
          <w:sz w:val="24"/>
          <w:szCs w:val="24"/>
        </w:rPr>
      </w:pPr>
      <w:bookmarkStart w:id="77" w:name="_Toc82286698"/>
      <w:r w:rsidRPr="006D009D">
        <w:rPr>
          <w:rFonts w:ascii="Century Gothic" w:hAnsi="Century Gothic"/>
          <w:b/>
          <w:bCs/>
          <w:sz w:val="24"/>
          <w:szCs w:val="24"/>
        </w:rPr>
        <w:t>In the channels and the diffusion layer</w:t>
      </w:r>
      <w:bookmarkEnd w:id="77"/>
    </w:p>
    <w:p w14:paraId="13903654" w14:textId="77777777" w:rsidR="006D009D" w:rsidRPr="006D009D" w:rsidRDefault="006D009D" w:rsidP="00857B07">
      <w:pPr>
        <w:spacing w:after="160" w:line="259" w:lineRule="auto"/>
        <w:rPr>
          <w:rFonts w:ascii="Century Gothic" w:hAnsi="Century Gothic"/>
          <w:b/>
          <w:bCs/>
          <w:sz w:val="24"/>
          <w:szCs w:val="24"/>
        </w:rPr>
      </w:pPr>
      <w:bookmarkStart w:id="78" w:name="_Toc82286699"/>
      <w:r w:rsidRPr="006D009D">
        <w:rPr>
          <w:rFonts w:ascii="Century Gothic" w:hAnsi="Century Gothic"/>
          <w:b/>
          <w:bCs/>
          <w:sz w:val="24"/>
          <w:szCs w:val="24"/>
        </w:rPr>
        <w:t>Sizes</w:t>
      </w:r>
      <w:bookmarkEnd w:id="78"/>
    </w:p>
    <w:p w14:paraId="1E8102EE" w14:textId="25FC75A6" w:rsidR="006D009D" w:rsidRPr="006D009D" w:rsidRDefault="006D009D" w:rsidP="003C2F16">
      <w:pPr>
        <w:pStyle w:val="ListParagraph"/>
        <w:numPr>
          <w:ilvl w:val="0"/>
          <w:numId w:val="19"/>
        </w:numPr>
        <w:spacing w:after="160" w:line="259" w:lineRule="auto"/>
        <w:ind w:left="720"/>
        <w:rPr>
          <w:rFonts w:ascii="Century Gothic" w:hAnsi="Century Gothic"/>
          <w:sz w:val="24"/>
          <w:szCs w:val="24"/>
        </w:rPr>
      </w:pPr>
      <w:bookmarkStart w:id="79" w:name="_Toc82286700"/>
      <w:r w:rsidRPr="006D009D">
        <w:rPr>
          <w:rFonts w:ascii="Century Gothic" w:hAnsi="Century Gothic"/>
          <w:sz w:val="24"/>
          <w:szCs w:val="24"/>
        </w:rPr>
        <w:t>Current:</w:t>
      </w:r>
      <w:r>
        <w:rPr>
          <w:rFonts w:ascii="Century Gothic" w:hAnsi="Century Gothic"/>
          <w:sz w:val="24"/>
          <w:szCs w:val="24"/>
        </w:rPr>
        <w:t xml:space="preserve"> </w:t>
      </w:r>
      <w:r w:rsidRPr="006D009D">
        <w:rPr>
          <w:rFonts w:ascii="Century Gothic" w:hAnsi="Century Gothic"/>
          <w:sz w:val="24"/>
          <w:szCs w:val="24"/>
        </w:rPr>
        <w:t>0 - 50 A</w:t>
      </w:r>
      <w:bookmarkEnd w:id="79"/>
    </w:p>
    <w:p w14:paraId="565A2E74" w14:textId="4B57AF10" w:rsidR="006D009D" w:rsidRPr="006D009D" w:rsidRDefault="006D009D" w:rsidP="003C2F16">
      <w:pPr>
        <w:pStyle w:val="ListParagraph"/>
        <w:numPr>
          <w:ilvl w:val="0"/>
          <w:numId w:val="19"/>
        </w:numPr>
        <w:spacing w:after="160" w:line="259" w:lineRule="auto"/>
        <w:ind w:left="720"/>
        <w:rPr>
          <w:rFonts w:ascii="Century Gothic" w:hAnsi="Century Gothic"/>
          <w:sz w:val="24"/>
          <w:szCs w:val="24"/>
        </w:rPr>
      </w:pPr>
      <w:bookmarkStart w:id="80" w:name="_Toc82286701"/>
      <w:r w:rsidRPr="006D009D">
        <w:rPr>
          <w:rFonts w:ascii="Century Gothic" w:hAnsi="Century Gothic"/>
          <w:sz w:val="24"/>
          <w:szCs w:val="24"/>
        </w:rPr>
        <w:t xml:space="preserve">Voltage </w:t>
      </w:r>
      <w:r>
        <w:rPr>
          <w:rFonts w:ascii="Century Gothic" w:hAnsi="Century Gothic"/>
          <w:sz w:val="24"/>
          <w:szCs w:val="24"/>
        </w:rPr>
        <w:t xml:space="preserve">of a cell: </w:t>
      </w:r>
      <w:r w:rsidRPr="006D009D">
        <w:rPr>
          <w:rFonts w:ascii="Century Gothic" w:hAnsi="Century Gothic"/>
          <w:sz w:val="24"/>
          <w:szCs w:val="24"/>
        </w:rPr>
        <w:t>0.5 - 1.3 V</w:t>
      </w:r>
      <w:bookmarkEnd w:id="80"/>
    </w:p>
    <w:p w14:paraId="5CB4ECFF" w14:textId="77777777" w:rsidR="006D009D" w:rsidRPr="006D009D" w:rsidRDefault="006D009D" w:rsidP="00857B07">
      <w:pPr>
        <w:spacing w:after="160" w:line="259" w:lineRule="auto"/>
        <w:rPr>
          <w:rFonts w:ascii="Century Gothic" w:hAnsi="Century Gothic"/>
          <w:b/>
          <w:bCs/>
          <w:sz w:val="24"/>
          <w:szCs w:val="24"/>
        </w:rPr>
      </w:pPr>
      <w:bookmarkStart w:id="81" w:name="_Toc82286702"/>
      <w:r w:rsidRPr="006D009D">
        <w:rPr>
          <w:rFonts w:ascii="Century Gothic" w:hAnsi="Century Gothic"/>
          <w:b/>
          <w:bCs/>
          <w:sz w:val="24"/>
          <w:szCs w:val="24"/>
        </w:rPr>
        <w:t>Setting</w:t>
      </w:r>
      <w:bookmarkEnd w:id="81"/>
    </w:p>
    <w:p w14:paraId="296AA03B" w14:textId="2ACC34C6" w:rsidR="006D009D" w:rsidRPr="005903EF" w:rsidRDefault="006D009D" w:rsidP="003C2F16">
      <w:pPr>
        <w:pStyle w:val="ListParagraph"/>
        <w:numPr>
          <w:ilvl w:val="0"/>
          <w:numId w:val="20"/>
        </w:numPr>
        <w:spacing w:after="160" w:line="259" w:lineRule="auto"/>
        <w:ind w:left="720"/>
        <w:rPr>
          <w:rFonts w:ascii="Century Gothic" w:hAnsi="Century Gothic"/>
          <w:sz w:val="24"/>
          <w:szCs w:val="24"/>
        </w:rPr>
      </w:pPr>
      <w:bookmarkStart w:id="82" w:name="_Toc82286703"/>
      <w:r w:rsidRPr="006D009D">
        <w:rPr>
          <w:rFonts w:ascii="Century Gothic" w:hAnsi="Century Gothic"/>
          <w:sz w:val="24"/>
          <w:szCs w:val="24"/>
        </w:rPr>
        <w:t xml:space="preserve">Resistance </w:t>
      </w:r>
      <w:r>
        <w:rPr>
          <w:rFonts w:ascii="Century Gothic" w:hAnsi="Century Gothic"/>
          <w:sz w:val="24"/>
          <w:szCs w:val="24"/>
        </w:rPr>
        <w:t xml:space="preserve">of a cell: </w:t>
      </w:r>
      <w:r w:rsidRPr="006D009D">
        <w:rPr>
          <w:rFonts w:ascii="Century Gothic" w:hAnsi="Century Gothic"/>
          <w:sz w:val="24"/>
          <w:szCs w:val="24"/>
        </w:rPr>
        <w:t xml:space="preserve">15 </w:t>
      </w:r>
      <w:proofErr w:type="spellStart"/>
      <w:r w:rsidRPr="006D009D">
        <w:rPr>
          <w:rFonts w:ascii="Century Gothic" w:hAnsi="Century Gothic" w:cs="Calibri"/>
          <w:sz w:val="24"/>
          <w:szCs w:val="24"/>
        </w:rPr>
        <w:t>μΩ</w:t>
      </w:r>
      <w:bookmarkEnd w:id="82"/>
      <w:proofErr w:type="spellEnd"/>
    </w:p>
    <w:p w14:paraId="2330EA04" w14:textId="418B0B05" w:rsidR="006D009D" w:rsidRDefault="006D009D" w:rsidP="00857B07">
      <w:pPr>
        <w:spacing w:after="160" w:line="259" w:lineRule="auto"/>
        <w:jc w:val="center"/>
        <w:rPr>
          <w:rFonts w:ascii="Century Gothic" w:hAnsi="Century Gothic"/>
          <w:b/>
          <w:bCs/>
          <w:sz w:val="28"/>
          <w:szCs w:val="28"/>
          <w:lang w:val="en-US"/>
        </w:rPr>
      </w:pPr>
      <w:bookmarkStart w:id="83" w:name="_Toc82286704"/>
      <w:r>
        <w:rPr>
          <w:noProof/>
          <w:lang w:val="en-US" w:eastAsia="en-US"/>
        </w:rPr>
        <w:drawing>
          <wp:inline distT="0" distB="0" distL="0" distR="0" wp14:anchorId="3E510116" wp14:editId="58C8BDA0">
            <wp:extent cx="2390775" cy="22494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395935" cy="2254303"/>
                    </a:xfrm>
                    <a:prstGeom prst="rect">
                      <a:avLst/>
                    </a:prstGeom>
                  </pic:spPr>
                </pic:pic>
              </a:graphicData>
            </a:graphic>
          </wp:inline>
        </w:drawing>
      </w:r>
      <w:r>
        <w:rPr>
          <w:rFonts w:ascii="Century Gothic" w:hAnsi="Century Gothic"/>
          <w:b/>
          <w:bCs/>
          <w:sz w:val="28"/>
          <w:szCs w:val="28"/>
          <w:lang w:val="en-US"/>
        </w:rPr>
        <w:t xml:space="preserve">     </w:t>
      </w:r>
      <w:r>
        <w:rPr>
          <w:noProof/>
          <w:lang w:val="en-US" w:eastAsia="en-US"/>
        </w:rPr>
        <w:drawing>
          <wp:inline distT="0" distB="0" distL="0" distR="0" wp14:anchorId="413BF93A" wp14:editId="6985DAE7">
            <wp:extent cx="2710652" cy="20859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20293" cy="2093394"/>
                    </a:xfrm>
                    <a:prstGeom prst="rect">
                      <a:avLst/>
                    </a:prstGeom>
                  </pic:spPr>
                </pic:pic>
              </a:graphicData>
            </a:graphic>
          </wp:inline>
        </w:drawing>
      </w:r>
      <w:bookmarkEnd w:id="83"/>
    </w:p>
    <w:p w14:paraId="1264C837" w14:textId="5206A9FA" w:rsidR="006D009D" w:rsidRPr="00376D30" w:rsidRDefault="006D009D" w:rsidP="00857B07">
      <w:pPr>
        <w:pStyle w:val="ListParagraph"/>
        <w:spacing w:after="160" w:line="259" w:lineRule="auto"/>
        <w:ind w:left="1080"/>
        <w:rPr>
          <w:rFonts w:ascii="Century Gothic" w:hAnsi="Century Gothic"/>
          <w:b/>
          <w:bCs/>
          <w:i/>
          <w:iCs/>
          <w:sz w:val="22"/>
          <w:szCs w:val="22"/>
        </w:rPr>
      </w:pPr>
      <w:r>
        <w:rPr>
          <w:rFonts w:ascii="Century Gothic" w:hAnsi="Century Gothic"/>
          <w:b/>
          <w:bCs/>
          <w:i/>
          <w:iCs/>
          <w:sz w:val="22"/>
          <w:szCs w:val="22"/>
        </w:rPr>
        <w:t xml:space="preserve">             </w:t>
      </w:r>
      <w:bookmarkStart w:id="84" w:name="_Toc82286705"/>
      <w:r w:rsidRPr="00376D30">
        <w:rPr>
          <w:rFonts w:ascii="Century Gothic" w:hAnsi="Century Gothic"/>
          <w:b/>
          <w:bCs/>
          <w:i/>
          <w:iCs/>
          <w:sz w:val="22"/>
          <w:szCs w:val="22"/>
        </w:rPr>
        <w:t>Distributions</w:t>
      </w:r>
      <w:r>
        <w:rPr>
          <w:rFonts w:ascii="Century Gothic" w:hAnsi="Century Gothic"/>
          <w:b/>
          <w:bCs/>
          <w:i/>
          <w:iCs/>
          <w:sz w:val="22"/>
          <w:szCs w:val="22"/>
        </w:rPr>
        <w:t xml:space="preserve">                                              </w:t>
      </w:r>
      <w:r w:rsidRPr="00376D30">
        <w:rPr>
          <w:rFonts w:ascii="Century Gothic" w:hAnsi="Century Gothic"/>
          <w:b/>
          <w:bCs/>
          <w:i/>
          <w:iCs/>
          <w:sz w:val="22"/>
          <w:szCs w:val="22"/>
        </w:rPr>
        <w:t xml:space="preserve">    Dynamic</w:t>
      </w:r>
      <w:bookmarkEnd w:id="84"/>
    </w:p>
    <w:p w14:paraId="28DA1936" w14:textId="1714C122" w:rsidR="006D009D" w:rsidRDefault="006D009D" w:rsidP="00857B07">
      <w:pPr>
        <w:spacing w:after="160" w:line="259" w:lineRule="auto"/>
        <w:jc w:val="left"/>
        <w:rPr>
          <w:rFonts w:ascii="Century Gothic" w:hAnsi="Century Gothic"/>
          <w:b/>
          <w:bCs/>
          <w:sz w:val="28"/>
          <w:szCs w:val="28"/>
          <w:lang w:val="en-US"/>
        </w:rPr>
      </w:pPr>
    </w:p>
    <w:p w14:paraId="72082291" w14:textId="1BFB6F51" w:rsidR="00846D6F" w:rsidRPr="00846D6F" w:rsidRDefault="00846D6F" w:rsidP="003C2F16">
      <w:pPr>
        <w:pStyle w:val="ListParagraph"/>
        <w:numPr>
          <w:ilvl w:val="2"/>
          <w:numId w:val="33"/>
        </w:numPr>
        <w:spacing w:after="160" w:line="259" w:lineRule="auto"/>
        <w:rPr>
          <w:rFonts w:ascii="Century Gothic" w:hAnsi="Century Gothic"/>
          <w:b/>
          <w:bCs/>
          <w:sz w:val="24"/>
          <w:szCs w:val="24"/>
        </w:rPr>
      </w:pPr>
      <w:bookmarkStart w:id="85" w:name="_Toc82286706"/>
      <w:r w:rsidRPr="00846D6F">
        <w:rPr>
          <w:rFonts w:ascii="Century Gothic" w:hAnsi="Century Gothic"/>
          <w:b/>
          <w:bCs/>
          <w:sz w:val="24"/>
          <w:szCs w:val="24"/>
        </w:rPr>
        <w:t>In the catalytic layer</w:t>
      </w:r>
      <w:bookmarkEnd w:id="85"/>
    </w:p>
    <w:p w14:paraId="3D22F8DB" w14:textId="77777777" w:rsidR="00846D6F" w:rsidRPr="00846D6F" w:rsidRDefault="00846D6F" w:rsidP="00857B07">
      <w:pPr>
        <w:rPr>
          <w:rFonts w:ascii="Century Gothic" w:hAnsi="Century Gothic"/>
          <w:b/>
          <w:bCs/>
          <w:sz w:val="24"/>
          <w:szCs w:val="24"/>
        </w:rPr>
      </w:pPr>
      <w:bookmarkStart w:id="86" w:name="_Toc82286707"/>
      <w:r w:rsidRPr="00846D6F">
        <w:rPr>
          <w:rFonts w:ascii="Century Gothic" w:hAnsi="Century Gothic"/>
          <w:b/>
          <w:bCs/>
          <w:sz w:val="24"/>
          <w:szCs w:val="24"/>
        </w:rPr>
        <w:t>Sizes</w:t>
      </w:r>
      <w:bookmarkEnd w:id="86"/>
    </w:p>
    <w:p w14:paraId="01B1BDDB" w14:textId="208CE6B0" w:rsidR="00846D6F" w:rsidRPr="00846D6F" w:rsidRDefault="00846D6F" w:rsidP="003C2F16">
      <w:pPr>
        <w:pStyle w:val="ListParagraph"/>
        <w:numPr>
          <w:ilvl w:val="0"/>
          <w:numId w:val="20"/>
        </w:numPr>
        <w:spacing w:after="160" w:line="259" w:lineRule="auto"/>
        <w:ind w:left="709"/>
        <w:rPr>
          <w:rFonts w:ascii="Century Gothic" w:hAnsi="Century Gothic"/>
          <w:sz w:val="24"/>
          <w:szCs w:val="24"/>
        </w:rPr>
      </w:pPr>
      <w:bookmarkStart w:id="87" w:name="_Toc82286708"/>
      <w:r w:rsidRPr="00846D6F">
        <w:rPr>
          <w:rFonts w:ascii="Century Gothic" w:hAnsi="Century Gothic"/>
          <w:sz w:val="24"/>
          <w:szCs w:val="24"/>
        </w:rPr>
        <w:t>Voltage of one cell 0.5 - 1.3 v</w:t>
      </w:r>
      <w:bookmarkEnd w:id="87"/>
    </w:p>
    <w:p w14:paraId="1ACD3B4D" w14:textId="44D02E4E" w:rsidR="00846D6F" w:rsidRPr="00846D6F" w:rsidRDefault="00846D6F" w:rsidP="003C2F16">
      <w:pPr>
        <w:pStyle w:val="ListParagraph"/>
        <w:numPr>
          <w:ilvl w:val="0"/>
          <w:numId w:val="20"/>
        </w:numPr>
        <w:spacing w:after="160" w:line="259" w:lineRule="auto"/>
        <w:ind w:left="709"/>
        <w:rPr>
          <w:rFonts w:ascii="Century Gothic" w:hAnsi="Century Gothic"/>
          <w:sz w:val="24"/>
          <w:szCs w:val="24"/>
        </w:rPr>
      </w:pPr>
      <w:bookmarkStart w:id="88" w:name="_Toc82286709"/>
      <w:r w:rsidRPr="00846D6F">
        <w:rPr>
          <w:rFonts w:ascii="Century Gothic" w:hAnsi="Century Gothic"/>
          <w:sz w:val="24"/>
          <w:szCs w:val="24"/>
        </w:rPr>
        <w:t>Current 0 - 50 A</w:t>
      </w:r>
      <w:bookmarkEnd w:id="88"/>
    </w:p>
    <w:p w14:paraId="4E68AA0D" w14:textId="77777777" w:rsidR="00846D6F" w:rsidRPr="00846D6F" w:rsidRDefault="00846D6F" w:rsidP="00857B07">
      <w:pPr>
        <w:rPr>
          <w:rFonts w:ascii="Century Gothic" w:hAnsi="Century Gothic"/>
          <w:b/>
          <w:bCs/>
          <w:sz w:val="24"/>
          <w:szCs w:val="24"/>
        </w:rPr>
      </w:pPr>
      <w:bookmarkStart w:id="89" w:name="_Toc82286710"/>
      <w:r w:rsidRPr="00846D6F">
        <w:rPr>
          <w:rFonts w:ascii="Century Gothic" w:hAnsi="Century Gothic"/>
          <w:b/>
          <w:bCs/>
          <w:sz w:val="24"/>
          <w:szCs w:val="24"/>
        </w:rPr>
        <w:t>Setting</w:t>
      </w:r>
      <w:bookmarkEnd w:id="89"/>
    </w:p>
    <w:p w14:paraId="493C176E" w14:textId="38691F61" w:rsidR="00846D6F" w:rsidRDefault="00846D6F" w:rsidP="003C2F16">
      <w:pPr>
        <w:pStyle w:val="ListParagraph"/>
        <w:numPr>
          <w:ilvl w:val="0"/>
          <w:numId w:val="21"/>
        </w:numPr>
        <w:spacing w:after="160" w:line="259" w:lineRule="auto"/>
        <w:rPr>
          <w:rFonts w:ascii="Century Gothic" w:hAnsi="Century Gothic"/>
          <w:sz w:val="24"/>
          <w:szCs w:val="24"/>
        </w:rPr>
      </w:pPr>
      <w:bookmarkStart w:id="90" w:name="_Toc82286711"/>
      <w:r>
        <w:rPr>
          <w:rFonts w:ascii="Century Gothic" w:hAnsi="Century Gothic"/>
          <w:sz w:val="24"/>
          <w:szCs w:val="24"/>
        </w:rPr>
        <w:t>Double layer capacitance 2 - 3 F</w:t>
      </w:r>
      <w:bookmarkEnd w:id="90"/>
    </w:p>
    <w:p w14:paraId="33E5A6E7" w14:textId="40D13AFD" w:rsidR="00846D6F" w:rsidRDefault="00846D6F" w:rsidP="00857B07">
      <w:pPr>
        <w:spacing w:after="160" w:line="259" w:lineRule="auto"/>
        <w:rPr>
          <w:rFonts w:ascii="Century Gothic" w:hAnsi="Century Gothic"/>
          <w:sz w:val="24"/>
          <w:szCs w:val="24"/>
        </w:rPr>
      </w:pPr>
    </w:p>
    <w:p w14:paraId="2495AC4A" w14:textId="7FC59CA7" w:rsidR="00846D6F" w:rsidRPr="00846D6F" w:rsidRDefault="00846D6F" w:rsidP="003C2F16">
      <w:pPr>
        <w:pStyle w:val="ListParagraph"/>
        <w:numPr>
          <w:ilvl w:val="2"/>
          <w:numId w:val="33"/>
        </w:numPr>
        <w:spacing w:after="160" w:line="259" w:lineRule="auto"/>
        <w:rPr>
          <w:rFonts w:ascii="Century Gothic" w:hAnsi="Century Gothic"/>
          <w:b/>
          <w:bCs/>
          <w:sz w:val="24"/>
          <w:szCs w:val="24"/>
        </w:rPr>
      </w:pPr>
      <w:bookmarkStart w:id="91" w:name="_Toc82286712"/>
      <w:r w:rsidRPr="00846D6F">
        <w:rPr>
          <w:rFonts w:ascii="Century Gothic" w:hAnsi="Century Gothic"/>
          <w:b/>
          <w:bCs/>
          <w:sz w:val="24"/>
          <w:szCs w:val="24"/>
        </w:rPr>
        <w:t>In the membrane</w:t>
      </w:r>
      <w:bookmarkEnd w:id="91"/>
    </w:p>
    <w:p w14:paraId="1CFF4B02" w14:textId="77777777" w:rsidR="00846D6F" w:rsidRPr="00846D6F" w:rsidRDefault="00846D6F" w:rsidP="00857B07">
      <w:pPr>
        <w:rPr>
          <w:rFonts w:ascii="Century Gothic" w:hAnsi="Century Gothic"/>
          <w:b/>
          <w:bCs/>
          <w:sz w:val="24"/>
          <w:szCs w:val="24"/>
        </w:rPr>
      </w:pPr>
      <w:bookmarkStart w:id="92" w:name="_Toc82286713"/>
      <w:r w:rsidRPr="00846D6F">
        <w:rPr>
          <w:rFonts w:ascii="Century Gothic" w:hAnsi="Century Gothic"/>
          <w:b/>
          <w:bCs/>
          <w:sz w:val="24"/>
          <w:szCs w:val="24"/>
        </w:rPr>
        <w:t>Sizes</w:t>
      </w:r>
      <w:bookmarkEnd w:id="92"/>
    </w:p>
    <w:p w14:paraId="08ED4114" w14:textId="5197AE81" w:rsidR="00846D6F" w:rsidRPr="00846D6F" w:rsidRDefault="00846D6F" w:rsidP="003C2F16">
      <w:pPr>
        <w:pStyle w:val="ListParagraph"/>
        <w:numPr>
          <w:ilvl w:val="0"/>
          <w:numId w:val="21"/>
        </w:numPr>
        <w:spacing w:after="160" w:line="259" w:lineRule="auto"/>
        <w:rPr>
          <w:rFonts w:ascii="Century Gothic" w:hAnsi="Century Gothic"/>
          <w:sz w:val="24"/>
          <w:szCs w:val="24"/>
        </w:rPr>
      </w:pPr>
      <w:bookmarkStart w:id="93" w:name="_Toc82286714"/>
      <w:r w:rsidRPr="00846D6F">
        <w:rPr>
          <w:rFonts w:ascii="Century Gothic" w:hAnsi="Century Gothic"/>
          <w:sz w:val="24"/>
          <w:szCs w:val="24"/>
        </w:rPr>
        <w:t>Voltage 0.5 - 1.3 v</w:t>
      </w:r>
      <w:bookmarkEnd w:id="93"/>
    </w:p>
    <w:p w14:paraId="10E65C55" w14:textId="36E5084C" w:rsidR="00846D6F" w:rsidRPr="00846D6F" w:rsidRDefault="00846D6F" w:rsidP="003C2F16">
      <w:pPr>
        <w:pStyle w:val="ListParagraph"/>
        <w:numPr>
          <w:ilvl w:val="0"/>
          <w:numId w:val="21"/>
        </w:numPr>
        <w:spacing w:after="160" w:line="259" w:lineRule="auto"/>
        <w:rPr>
          <w:rFonts w:ascii="Century Gothic" w:hAnsi="Century Gothic"/>
          <w:sz w:val="24"/>
          <w:szCs w:val="24"/>
        </w:rPr>
      </w:pPr>
      <w:bookmarkStart w:id="94" w:name="_Toc82286715"/>
      <w:r>
        <w:rPr>
          <w:rFonts w:ascii="Century Gothic" w:hAnsi="Century Gothic"/>
          <w:sz w:val="24"/>
          <w:szCs w:val="24"/>
        </w:rPr>
        <w:lastRenderedPageBreak/>
        <w:t>Current 0 - 50 A</w:t>
      </w:r>
      <w:bookmarkEnd w:id="94"/>
    </w:p>
    <w:p w14:paraId="7070E7F7" w14:textId="77777777" w:rsidR="00846D6F" w:rsidRPr="00846D6F" w:rsidRDefault="00846D6F" w:rsidP="00857B07">
      <w:pPr>
        <w:rPr>
          <w:rFonts w:ascii="Century Gothic" w:hAnsi="Century Gothic"/>
          <w:b/>
          <w:bCs/>
          <w:sz w:val="24"/>
          <w:szCs w:val="24"/>
        </w:rPr>
      </w:pPr>
      <w:bookmarkStart w:id="95" w:name="_Toc82286716"/>
      <w:r w:rsidRPr="00846D6F">
        <w:rPr>
          <w:rFonts w:ascii="Century Gothic" w:hAnsi="Century Gothic"/>
          <w:b/>
          <w:bCs/>
          <w:sz w:val="24"/>
          <w:szCs w:val="24"/>
        </w:rPr>
        <w:t>Setting</w:t>
      </w:r>
      <w:bookmarkEnd w:id="95"/>
    </w:p>
    <w:p w14:paraId="35D0D4C7" w14:textId="0A27E5F8" w:rsidR="00846D6F" w:rsidRPr="00846D6F" w:rsidRDefault="00846D6F" w:rsidP="003C2F16">
      <w:pPr>
        <w:pStyle w:val="ListParagraph"/>
        <w:numPr>
          <w:ilvl w:val="0"/>
          <w:numId w:val="22"/>
        </w:numPr>
        <w:spacing w:after="160" w:line="259" w:lineRule="auto"/>
        <w:ind w:left="709"/>
        <w:rPr>
          <w:rFonts w:ascii="Century Gothic" w:hAnsi="Century Gothic"/>
          <w:sz w:val="24"/>
          <w:szCs w:val="24"/>
        </w:rPr>
      </w:pPr>
      <w:bookmarkStart w:id="96" w:name="_Toc82286717"/>
      <w:r>
        <w:rPr>
          <w:rFonts w:ascii="Century Gothic" w:hAnsi="Century Gothic"/>
          <w:sz w:val="24"/>
          <w:szCs w:val="24"/>
        </w:rPr>
        <w:t xml:space="preserve">Resistance 0.25 – 3 </w:t>
      </w:r>
      <w:r>
        <w:rPr>
          <w:rFonts w:ascii="Calibri" w:hAnsi="Calibri" w:cs="Calibri"/>
          <w:sz w:val="24"/>
          <w:szCs w:val="24"/>
        </w:rPr>
        <w:t>Ω</w:t>
      </w:r>
      <w:bookmarkEnd w:id="96"/>
    </w:p>
    <w:p w14:paraId="60975D48" w14:textId="640A627A" w:rsidR="00846D6F" w:rsidRDefault="00846D6F" w:rsidP="00857B07">
      <w:pPr>
        <w:spacing w:after="160" w:line="259" w:lineRule="auto"/>
        <w:jc w:val="center"/>
        <w:rPr>
          <w:rFonts w:ascii="Century Gothic" w:hAnsi="Century Gothic"/>
          <w:sz w:val="24"/>
          <w:szCs w:val="24"/>
        </w:rPr>
      </w:pPr>
      <w:bookmarkStart w:id="97" w:name="_Toc82286718"/>
      <w:r>
        <w:rPr>
          <w:noProof/>
          <w:lang w:val="en-US" w:eastAsia="en-US"/>
        </w:rPr>
        <w:drawing>
          <wp:inline distT="0" distB="0" distL="0" distR="0" wp14:anchorId="5C9B11D2" wp14:editId="029FE5B8">
            <wp:extent cx="2733675" cy="2412821"/>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1504" cy="2419731"/>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3C43BCD1" wp14:editId="393D34E9">
            <wp:extent cx="2921000" cy="2362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933604" cy="2372393"/>
                    </a:xfrm>
                    <a:prstGeom prst="rect">
                      <a:avLst/>
                    </a:prstGeom>
                  </pic:spPr>
                </pic:pic>
              </a:graphicData>
            </a:graphic>
          </wp:inline>
        </w:drawing>
      </w:r>
      <w:bookmarkEnd w:id="97"/>
    </w:p>
    <w:p w14:paraId="1E23DA4D" w14:textId="746B2350" w:rsidR="00846D6F" w:rsidRPr="00846D6F" w:rsidRDefault="00846D6F" w:rsidP="00857B07">
      <w:pPr>
        <w:pStyle w:val="ListParagraph"/>
        <w:spacing w:after="160" w:line="259" w:lineRule="auto"/>
        <w:ind w:left="1080"/>
        <w:rPr>
          <w:rFonts w:ascii="Century Gothic" w:hAnsi="Century Gothic"/>
          <w:b/>
          <w:bCs/>
          <w:i/>
          <w:iCs/>
          <w:sz w:val="22"/>
          <w:szCs w:val="22"/>
        </w:rPr>
      </w:pPr>
      <w:bookmarkStart w:id="98" w:name="_Toc82286719"/>
      <w:r w:rsidRPr="00846D6F">
        <w:rPr>
          <w:rFonts w:ascii="Century Gothic" w:hAnsi="Century Gothic"/>
          <w:b/>
          <w:bCs/>
          <w:i/>
          <w:iCs/>
          <w:sz w:val="22"/>
          <w:szCs w:val="22"/>
        </w:rPr>
        <w:t>Distributions (</w:t>
      </w:r>
      <w:r w:rsidRPr="00846D6F">
        <w:rPr>
          <w:rStyle w:val="jlqj4b"/>
          <w:rFonts w:ascii="Century Gothic" w:hAnsi="Century Gothic"/>
          <w:b/>
          <w:bCs/>
          <w:sz w:val="22"/>
          <w:szCs w:val="22"/>
          <w:lang w:val="en"/>
        </w:rPr>
        <w:t xml:space="preserve">water </w:t>
      </w:r>
      <w:proofErr w:type="gramStart"/>
      <w:r w:rsidR="00534B0C" w:rsidRPr="00846D6F">
        <w:rPr>
          <w:rStyle w:val="jlqj4b"/>
          <w:rFonts w:ascii="Century Gothic" w:hAnsi="Century Gothic"/>
          <w:b/>
          <w:bCs/>
          <w:sz w:val="22"/>
          <w:szCs w:val="22"/>
          <w:lang w:val="en"/>
        </w:rPr>
        <w:t>content</w:t>
      </w:r>
      <w:r w:rsidR="00534B0C">
        <w:rPr>
          <w:rStyle w:val="jlqj4b"/>
          <w:rFonts w:ascii="Century Gothic" w:hAnsi="Century Gothic"/>
          <w:b/>
          <w:bCs/>
          <w:sz w:val="22"/>
          <w:szCs w:val="22"/>
          <w:lang w:val="en"/>
        </w:rPr>
        <w:t>)</w:t>
      </w:r>
      <w:r w:rsidR="00534B0C">
        <w:rPr>
          <w:rFonts w:ascii="Century Gothic" w:hAnsi="Century Gothic"/>
          <w:b/>
          <w:bCs/>
          <w:i/>
          <w:iCs/>
          <w:sz w:val="22"/>
          <w:szCs w:val="22"/>
        </w:rPr>
        <w:t xml:space="preserve">  </w:t>
      </w:r>
      <w:r>
        <w:rPr>
          <w:rFonts w:ascii="Century Gothic" w:hAnsi="Century Gothic"/>
          <w:b/>
          <w:bCs/>
          <w:i/>
          <w:iCs/>
          <w:sz w:val="22"/>
          <w:szCs w:val="22"/>
        </w:rPr>
        <w:t xml:space="preserve"> </w:t>
      </w:r>
      <w:proofErr w:type="gramEnd"/>
      <w:r>
        <w:rPr>
          <w:rFonts w:ascii="Century Gothic" w:hAnsi="Century Gothic"/>
          <w:b/>
          <w:bCs/>
          <w:i/>
          <w:iCs/>
          <w:sz w:val="22"/>
          <w:szCs w:val="22"/>
        </w:rPr>
        <w:t xml:space="preserve">             </w:t>
      </w:r>
      <w:r w:rsidRPr="00846D6F">
        <w:rPr>
          <w:rFonts w:ascii="Century Gothic" w:hAnsi="Century Gothic"/>
          <w:b/>
          <w:bCs/>
          <w:i/>
          <w:iCs/>
          <w:sz w:val="22"/>
          <w:szCs w:val="22"/>
        </w:rPr>
        <w:t xml:space="preserve">                      Dynamic</w:t>
      </w:r>
      <w:bookmarkEnd w:id="98"/>
    </w:p>
    <w:p w14:paraId="7D70BF01" w14:textId="77777777" w:rsidR="00846D6F" w:rsidRPr="00846D6F" w:rsidRDefault="00846D6F" w:rsidP="00857B07">
      <w:pPr>
        <w:spacing w:after="160" w:line="259" w:lineRule="auto"/>
        <w:jc w:val="left"/>
        <w:rPr>
          <w:rFonts w:ascii="Century Gothic" w:hAnsi="Century Gothic"/>
          <w:sz w:val="24"/>
          <w:szCs w:val="24"/>
        </w:rPr>
      </w:pPr>
    </w:p>
    <w:p w14:paraId="3EF47FCB" w14:textId="74D45C3A" w:rsidR="004179D1" w:rsidRPr="004179D1" w:rsidRDefault="004179D1" w:rsidP="00696882">
      <w:pPr>
        <w:pStyle w:val="ListParagraph"/>
        <w:numPr>
          <w:ilvl w:val="0"/>
          <w:numId w:val="4"/>
        </w:numPr>
        <w:spacing w:after="160" w:line="259" w:lineRule="auto"/>
        <w:outlineLvl w:val="0"/>
        <w:rPr>
          <w:rFonts w:ascii="Century Gothic" w:hAnsi="Century Gothic"/>
          <w:b/>
          <w:bCs/>
          <w:sz w:val="28"/>
          <w:szCs w:val="28"/>
        </w:rPr>
      </w:pPr>
      <w:bookmarkStart w:id="99" w:name="_Toc82286720"/>
      <w:bookmarkStart w:id="100" w:name="_Toc85059396"/>
      <w:r w:rsidRPr="004179D1">
        <w:rPr>
          <w:rFonts w:ascii="Century Gothic" w:hAnsi="Century Gothic"/>
          <w:b/>
          <w:bCs/>
          <w:sz w:val="28"/>
          <w:szCs w:val="28"/>
        </w:rPr>
        <w:t>Parametric influence</w:t>
      </w:r>
      <w:bookmarkEnd w:id="99"/>
      <w:bookmarkEnd w:id="100"/>
    </w:p>
    <w:p w14:paraId="44D75301" w14:textId="55689E02" w:rsidR="004179D1" w:rsidRPr="004179D1" w:rsidRDefault="004179D1" w:rsidP="003C2F16">
      <w:pPr>
        <w:pStyle w:val="ListParagraph"/>
        <w:numPr>
          <w:ilvl w:val="1"/>
          <w:numId w:val="34"/>
        </w:numPr>
        <w:spacing w:after="160" w:line="259" w:lineRule="auto"/>
        <w:ind w:left="1418"/>
        <w:outlineLvl w:val="1"/>
        <w:rPr>
          <w:rFonts w:ascii="Century Gothic" w:hAnsi="Century Gothic"/>
          <w:b/>
          <w:bCs/>
          <w:sz w:val="24"/>
          <w:szCs w:val="24"/>
        </w:rPr>
      </w:pPr>
      <w:bookmarkStart w:id="101" w:name="_Toc82286721"/>
      <w:bookmarkStart w:id="102" w:name="_Toc85059397"/>
      <w:r w:rsidRPr="004179D1">
        <w:rPr>
          <w:rFonts w:ascii="Century Gothic" w:hAnsi="Century Gothic"/>
          <w:b/>
          <w:bCs/>
          <w:sz w:val="24"/>
          <w:szCs w:val="24"/>
        </w:rPr>
        <w:t>In the canals</w:t>
      </w:r>
      <w:bookmarkEnd w:id="101"/>
      <w:bookmarkEnd w:id="102"/>
    </w:p>
    <w:p w14:paraId="449672E2" w14:textId="62EA8D36" w:rsidR="006D009D" w:rsidRPr="004179D1" w:rsidRDefault="004179D1" w:rsidP="00857B07">
      <w:pPr>
        <w:rPr>
          <w:rFonts w:ascii="Century Gothic" w:hAnsi="Century Gothic"/>
          <w:sz w:val="24"/>
          <w:szCs w:val="24"/>
          <w:lang w:val="en-US"/>
        </w:rPr>
      </w:pPr>
      <w:bookmarkStart w:id="103" w:name="_Toc82286722"/>
      <w:r w:rsidRPr="004179D1">
        <w:rPr>
          <w:rFonts w:ascii="Century Gothic" w:hAnsi="Century Gothic"/>
          <w:sz w:val="24"/>
          <w:szCs w:val="24"/>
          <w:lang w:val="en-US"/>
        </w:rPr>
        <w:t>A change in pressure has very little influence on heat and vice versa, and the device has relatively little input between heat and electric current and between electric current and movement. on the other hand, one can h</w:t>
      </w:r>
      <w:r>
        <w:rPr>
          <w:rFonts w:ascii="Century Gothic" w:hAnsi="Century Gothic"/>
          <w:sz w:val="24"/>
          <w:szCs w:val="24"/>
          <w:lang w:val="en-US"/>
        </w:rPr>
        <w:t>ave an acceleration of 1.5 mm/</w:t>
      </w:r>
      <w:r w:rsidRPr="004179D1">
        <w:rPr>
          <w:rFonts w:ascii="Century Gothic" w:hAnsi="Century Gothic"/>
          <w:sz w:val="24"/>
          <w:szCs w:val="24"/>
          <w:lang w:val="en-US"/>
        </w:rPr>
        <w:t>sec per additional year pair in a conventional pile.</w:t>
      </w:r>
      <w:r w:rsidR="00B26CBE">
        <w:rPr>
          <w:rFonts w:ascii="Century Gothic" w:hAnsi="Century Gothic"/>
          <w:sz w:val="24"/>
          <w:szCs w:val="24"/>
          <w:lang w:val="en-US"/>
        </w:rPr>
        <w:t xml:space="preserve"> </w:t>
      </w:r>
      <w:r w:rsidR="00B26CBE" w:rsidRPr="00B26CBE">
        <w:rPr>
          <w:rStyle w:val="jlqj4b"/>
          <w:rFonts w:ascii="Century Gothic" w:hAnsi="Century Gothic"/>
          <w:sz w:val="24"/>
          <w:szCs w:val="40"/>
          <w:lang w:val="en"/>
        </w:rPr>
        <w:t>Same in the diffusion layer</w:t>
      </w:r>
      <w:r w:rsidR="00B26CBE">
        <w:rPr>
          <w:rStyle w:val="jlqj4b"/>
          <w:rFonts w:ascii="Century Gothic" w:hAnsi="Century Gothic"/>
          <w:sz w:val="24"/>
          <w:szCs w:val="40"/>
          <w:lang w:val="en"/>
        </w:rPr>
        <w:t>.</w:t>
      </w:r>
      <w:bookmarkEnd w:id="103"/>
    </w:p>
    <w:p w14:paraId="5EAF3A1D" w14:textId="26E79854" w:rsidR="00AE51AF" w:rsidRPr="00B26CBE" w:rsidRDefault="004179D1" w:rsidP="00857B07">
      <w:pPr>
        <w:rPr>
          <w:rFonts w:ascii="Century Gothic" w:hAnsi="Century Gothic"/>
          <w:sz w:val="24"/>
          <w:szCs w:val="24"/>
          <w:lang w:val="en-US"/>
        </w:rPr>
      </w:pPr>
      <w:r>
        <w:rPr>
          <w:noProof/>
          <w:lang w:val="en-US" w:eastAsia="en-US"/>
        </w:rPr>
        <w:drawing>
          <wp:inline distT="0" distB="0" distL="0" distR="0" wp14:anchorId="4CD7DD9B" wp14:editId="653133EC">
            <wp:extent cx="2828925" cy="217408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844396" cy="2185970"/>
                    </a:xfrm>
                    <a:prstGeom prst="rect">
                      <a:avLst/>
                    </a:prstGeom>
                  </pic:spPr>
                </pic:pic>
              </a:graphicData>
            </a:graphic>
          </wp:inline>
        </w:drawing>
      </w:r>
      <w:r w:rsidR="00B26CBE">
        <w:rPr>
          <w:rFonts w:ascii="Century Gothic" w:hAnsi="Century Gothic"/>
          <w:sz w:val="24"/>
          <w:szCs w:val="24"/>
        </w:rPr>
        <w:t xml:space="preserve">     </w:t>
      </w:r>
      <w:r>
        <w:rPr>
          <w:noProof/>
          <w:lang w:val="en-US" w:eastAsia="en-US"/>
        </w:rPr>
        <w:drawing>
          <wp:inline distT="0" distB="0" distL="0" distR="0" wp14:anchorId="051C1F26" wp14:editId="6924711E">
            <wp:extent cx="2971800" cy="2185654"/>
            <wp:effectExtent l="0" t="0" r="0" b="571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98418" cy="2205231"/>
                    </a:xfrm>
                    <a:prstGeom prst="rect">
                      <a:avLst/>
                    </a:prstGeom>
                  </pic:spPr>
                </pic:pic>
              </a:graphicData>
            </a:graphic>
          </wp:inline>
        </w:drawing>
      </w:r>
    </w:p>
    <w:p w14:paraId="67ABADBB" w14:textId="10BC9DB2" w:rsidR="004179D1" w:rsidRPr="00B26CBE" w:rsidRDefault="00B26CBE" w:rsidP="00857B07">
      <w:pPr>
        <w:rPr>
          <w:rFonts w:ascii="Century Gothic" w:hAnsi="Century Gothic"/>
          <w:b/>
          <w:bCs/>
          <w:i/>
          <w:iCs/>
          <w:sz w:val="24"/>
          <w:szCs w:val="24"/>
        </w:rPr>
      </w:pPr>
      <w:r>
        <w:rPr>
          <w:rStyle w:val="jlqj4b"/>
          <w:rFonts w:ascii="Century Gothic" w:hAnsi="Century Gothic"/>
          <w:b/>
          <w:bCs/>
          <w:i/>
          <w:iCs/>
          <w:lang w:val="en"/>
        </w:rPr>
        <w:t xml:space="preserve">             </w:t>
      </w:r>
      <w:r w:rsidRPr="00B26CBE">
        <w:rPr>
          <w:rStyle w:val="jlqj4b"/>
          <w:rFonts w:ascii="Century Gothic" w:hAnsi="Century Gothic"/>
          <w:b/>
          <w:bCs/>
          <w:i/>
          <w:iCs/>
          <w:lang w:val="en"/>
        </w:rPr>
        <w:t xml:space="preserve">Same in the diffusion layer  </w:t>
      </w:r>
      <w:r>
        <w:rPr>
          <w:rStyle w:val="jlqj4b"/>
          <w:rFonts w:ascii="Century Gothic" w:hAnsi="Century Gothic"/>
          <w:b/>
          <w:bCs/>
          <w:i/>
          <w:iCs/>
          <w:lang w:val="en"/>
        </w:rPr>
        <w:t xml:space="preserve">                                 </w:t>
      </w:r>
      <w:r w:rsidRPr="00B26CBE">
        <w:rPr>
          <w:rStyle w:val="jlqj4b"/>
          <w:rFonts w:ascii="Century Gothic" w:hAnsi="Century Gothic"/>
          <w:b/>
          <w:bCs/>
          <w:i/>
          <w:iCs/>
          <w:lang w:val="en"/>
        </w:rPr>
        <w:t xml:space="preserve"> </w:t>
      </w:r>
      <w:r>
        <w:rPr>
          <w:rStyle w:val="jlqj4b"/>
          <w:rFonts w:ascii="Century Gothic" w:hAnsi="Century Gothic"/>
          <w:b/>
          <w:bCs/>
          <w:i/>
          <w:iCs/>
          <w:lang w:val="en"/>
        </w:rPr>
        <w:t>I</w:t>
      </w:r>
      <w:r w:rsidRPr="00B26CBE">
        <w:rPr>
          <w:rStyle w:val="jlqj4b"/>
          <w:rFonts w:ascii="Century Gothic" w:hAnsi="Century Gothic"/>
          <w:b/>
          <w:bCs/>
          <w:i/>
          <w:iCs/>
          <w:lang w:val="en"/>
        </w:rPr>
        <w:t>n the diffusion layer</w:t>
      </w:r>
    </w:p>
    <w:p w14:paraId="665D9D0A" w14:textId="7135D7AD" w:rsidR="00AE51AF" w:rsidRDefault="00AE51AF" w:rsidP="00857B07">
      <w:pPr>
        <w:rPr>
          <w:rFonts w:ascii="Century Gothic" w:hAnsi="Century Gothic"/>
          <w:sz w:val="24"/>
          <w:szCs w:val="24"/>
        </w:rPr>
      </w:pPr>
    </w:p>
    <w:p w14:paraId="12747BB8" w14:textId="49749F45" w:rsidR="00145CD8" w:rsidRPr="00145CD8" w:rsidRDefault="00145CD8" w:rsidP="003C2F16">
      <w:pPr>
        <w:pStyle w:val="ListParagraph"/>
        <w:numPr>
          <w:ilvl w:val="1"/>
          <w:numId w:val="34"/>
        </w:numPr>
        <w:ind w:left="1418"/>
        <w:outlineLvl w:val="1"/>
        <w:rPr>
          <w:rFonts w:ascii="Century Gothic" w:hAnsi="Century Gothic"/>
          <w:b/>
          <w:bCs/>
          <w:sz w:val="24"/>
          <w:szCs w:val="24"/>
        </w:rPr>
      </w:pPr>
      <w:bookmarkStart w:id="104" w:name="_Toc82286723"/>
      <w:bookmarkStart w:id="105" w:name="_Toc85059398"/>
      <w:r w:rsidRPr="00145CD8">
        <w:rPr>
          <w:rFonts w:ascii="Century Gothic" w:hAnsi="Century Gothic"/>
          <w:b/>
          <w:bCs/>
          <w:sz w:val="24"/>
          <w:szCs w:val="24"/>
        </w:rPr>
        <w:t>In the catalytic layer</w:t>
      </w:r>
      <w:bookmarkEnd w:id="104"/>
      <w:bookmarkEnd w:id="105"/>
      <w:r w:rsidRPr="00145CD8">
        <w:rPr>
          <w:rFonts w:ascii="Century Gothic" w:hAnsi="Century Gothic"/>
          <w:b/>
          <w:bCs/>
          <w:sz w:val="24"/>
          <w:szCs w:val="24"/>
        </w:rPr>
        <w:t xml:space="preserve"> </w:t>
      </w:r>
    </w:p>
    <w:p w14:paraId="17DF201D" w14:textId="3D5F7767" w:rsidR="004179D1" w:rsidRPr="008C7004" w:rsidRDefault="008C7004" w:rsidP="00857B07">
      <w:pPr>
        <w:pStyle w:val="Abstand"/>
        <w:rPr>
          <w:rFonts w:ascii="Century Gothic" w:hAnsi="Century Gothic"/>
          <w:sz w:val="24"/>
          <w:szCs w:val="24"/>
        </w:rPr>
      </w:pPr>
      <w:r w:rsidRPr="008C7004">
        <w:rPr>
          <w:rFonts w:ascii="Century Gothic" w:hAnsi="Century Gothic"/>
          <w:sz w:val="24"/>
          <w:szCs w:val="24"/>
        </w:rPr>
        <w:t xml:space="preserve">In the catalytic layer, 30% variation in attention for 100% variation in temperature so we still had an influence which can be significant between the temperature and </w:t>
      </w:r>
      <w:r w:rsidRPr="008C7004">
        <w:rPr>
          <w:rFonts w:ascii="Century Gothic" w:hAnsi="Century Gothic"/>
          <w:sz w:val="24"/>
          <w:szCs w:val="24"/>
        </w:rPr>
        <w:lastRenderedPageBreak/>
        <w:t>the voltage which is linked to the losses. function the temperature we have not the same allowed the same result with the berne law is not to mention the effect of the temperature under the fuel cell the voltage little increased by 25% for an oxygen concentration 10% higher therefore also for strong currents. if we have an agreement between the oxygen concentration which decreases we have a significant loss of tension a temperature increase of 10 degrees in the membrane can multiply its electrical resistance by 3 and the influence of water it is also very important therefore we can divide by three the resistance for a concentration of other two times higher and when we have 75% we can still reduce the resistance by 30% so water is very important in the limbs there.</w:t>
      </w:r>
    </w:p>
    <w:p w14:paraId="4386A20F" w14:textId="4226A8C2" w:rsidR="00DF10F0" w:rsidRDefault="00DF10F0" w:rsidP="00857B07">
      <w:pPr>
        <w:pStyle w:val="Abstand"/>
        <w:rPr>
          <w:rFonts w:ascii="Century Gothic" w:hAnsi="Century Gothic"/>
          <w:sz w:val="24"/>
          <w:szCs w:val="24"/>
        </w:rPr>
      </w:pPr>
    </w:p>
    <w:p w14:paraId="6024E481" w14:textId="59A5C31F" w:rsidR="00DF10F0" w:rsidRDefault="00B26CBE" w:rsidP="00857B07">
      <w:pPr>
        <w:pStyle w:val="Abstand"/>
        <w:jc w:val="center"/>
        <w:rPr>
          <w:rFonts w:ascii="Century Gothic" w:hAnsi="Century Gothic"/>
          <w:sz w:val="24"/>
          <w:szCs w:val="24"/>
        </w:rPr>
      </w:pPr>
      <w:r>
        <w:rPr>
          <w:noProof/>
          <w:lang w:val="en-US" w:eastAsia="en-US"/>
        </w:rPr>
        <w:drawing>
          <wp:inline distT="0" distB="0" distL="0" distR="0" wp14:anchorId="473B6DA1" wp14:editId="4DE98C82">
            <wp:extent cx="3219450" cy="2371725"/>
            <wp:effectExtent l="0" t="0" r="0"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19450" cy="2371725"/>
                    </a:xfrm>
                    <a:prstGeom prst="rect">
                      <a:avLst/>
                    </a:prstGeom>
                  </pic:spPr>
                </pic:pic>
              </a:graphicData>
            </a:graphic>
          </wp:inline>
        </w:drawing>
      </w:r>
    </w:p>
    <w:p w14:paraId="495FBF13" w14:textId="61CCD621" w:rsidR="00DF10F0" w:rsidRDefault="00DF10F0" w:rsidP="00857B07">
      <w:pPr>
        <w:pStyle w:val="Abstand"/>
        <w:rPr>
          <w:rFonts w:ascii="Century Gothic" w:hAnsi="Century Gothic"/>
          <w:sz w:val="24"/>
          <w:szCs w:val="24"/>
        </w:rPr>
      </w:pPr>
    </w:p>
    <w:p w14:paraId="1EF01D81" w14:textId="4901E994" w:rsidR="00DF10F0" w:rsidRDefault="00DF10F0" w:rsidP="00857B07">
      <w:pPr>
        <w:pStyle w:val="Abstand"/>
        <w:rPr>
          <w:rFonts w:ascii="Century Gothic" w:hAnsi="Century Gothic"/>
          <w:sz w:val="24"/>
          <w:szCs w:val="24"/>
        </w:rPr>
      </w:pPr>
    </w:p>
    <w:p w14:paraId="2938F488" w14:textId="38C6074B" w:rsidR="009C51DB" w:rsidRPr="009C51DB" w:rsidRDefault="009C51DB" w:rsidP="003C2F16">
      <w:pPr>
        <w:pStyle w:val="ListParagraph"/>
        <w:numPr>
          <w:ilvl w:val="1"/>
          <w:numId w:val="34"/>
        </w:numPr>
        <w:ind w:left="1418"/>
        <w:outlineLvl w:val="1"/>
        <w:rPr>
          <w:rFonts w:ascii="Century Gothic" w:hAnsi="Century Gothic"/>
          <w:b/>
          <w:bCs/>
          <w:sz w:val="24"/>
          <w:szCs w:val="24"/>
        </w:rPr>
      </w:pPr>
      <w:bookmarkStart w:id="106" w:name="_Toc82286724"/>
      <w:bookmarkStart w:id="107" w:name="_Toc85059399"/>
      <w:r w:rsidRPr="009C51DB">
        <w:rPr>
          <w:rFonts w:ascii="Century Gothic" w:hAnsi="Century Gothic"/>
          <w:b/>
          <w:bCs/>
          <w:sz w:val="24"/>
          <w:szCs w:val="24"/>
        </w:rPr>
        <w:t>In the membrane</w:t>
      </w:r>
      <w:bookmarkEnd w:id="106"/>
      <w:bookmarkEnd w:id="107"/>
    </w:p>
    <w:p w14:paraId="20D37121" w14:textId="5108600D" w:rsidR="009C51DB" w:rsidRDefault="009C51DB" w:rsidP="00857B07">
      <w:pPr>
        <w:pStyle w:val="Abstand"/>
        <w:rPr>
          <w:rFonts w:ascii="Century Gothic" w:hAnsi="Century Gothic"/>
          <w:sz w:val="24"/>
          <w:szCs w:val="24"/>
        </w:rPr>
      </w:pPr>
      <w:r w:rsidRPr="009C51DB">
        <w:rPr>
          <w:rFonts w:ascii="Century Gothic" w:hAnsi="Century Gothic"/>
          <w:sz w:val="24"/>
          <w:szCs w:val="24"/>
        </w:rPr>
        <w:t>An increase in temperature of 10 degrees in the membrane can multiply its electrical resistance by three and the influence of water is also very important so we can divide by three the resistance for a concentration of other two times higher and when we at 75% we can further reduce the resistance by 30% so water is very important in the membrane there.</w:t>
      </w:r>
    </w:p>
    <w:p w14:paraId="4959BC5F" w14:textId="77777777" w:rsidR="009C51DB" w:rsidRDefault="009C51DB" w:rsidP="00857B07">
      <w:pPr>
        <w:pStyle w:val="Abstand"/>
        <w:rPr>
          <w:rFonts w:ascii="Century Gothic" w:hAnsi="Century Gothic"/>
          <w:sz w:val="24"/>
          <w:szCs w:val="24"/>
        </w:rPr>
      </w:pPr>
    </w:p>
    <w:p w14:paraId="70120AB2" w14:textId="3128B959" w:rsidR="00DF10F0" w:rsidRDefault="001C4FA5" w:rsidP="00857B07">
      <w:pPr>
        <w:pStyle w:val="Abstand"/>
        <w:jc w:val="center"/>
        <w:rPr>
          <w:rFonts w:ascii="Century Gothic" w:hAnsi="Century Gothic"/>
          <w:sz w:val="24"/>
          <w:szCs w:val="24"/>
        </w:rPr>
      </w:pPr>
      <w:r>
        <w:rPr>
          <w:noProof/>
          <w:lang w:val="en-US" w:eastAsia="en-US"/>
        </w:rPr>
        <w:drawing>
          <wp:inline distT="0" distB="0" distL="0" distR="0" wp14:anchorId="025B4ABA" wp14:editId="034E6850">
            <wp:extent cx="3133725" cy="235267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33725" cy="2352675"/>
                    </a:xfrm>
                    <a:prstGeom prst="rect">
                      <a:avLst/>
                    </a:prstGeom>
                  </pic:spPr>
                </pic:pic>
              </a:graphicData>
            </a:graphic>
          </wp:inline>
        </w:drawing>
      </w:r>
    </w:p>
    <w:p w14:paraId="6C4CB326" w14:textId="07656B16" w:rsidR="00DF10F0" w:rsidRDefault="00DF10F0" w:rsidP="00857B07">
      <w:pPr>
        <w:pStyle w:val="Abstand"/>
        <w:rPr>
          <w:rFonts w:ascii="Century Gothic" w:hAnsi="Century Gothic"/>
          <w:sz w:val="24"/>
          <w:szCs w:val="24"/>
        </w:rPr>
      </w:pPr>
    </w:p>
    <w:p w14:paraId="58C9DFAA" w14:textId="0DF83DE7" w:rsidR="00DF10F0" w:rsidRDefault="00DF10F0" w:rsidP="00857B07">
      <w:pPr>
        <w:pStyle w:val="Abstand"/>
        <w:rPr>
          <w:rFonts w:ascii="Century Gothic" w:hAnsi="Century Gothic"/>
          <w:sz w:val="24"/>
          <w:szCs w:val="24"/>
        </w:rPr>
      </w:pPr>
    </w:p>
    <w:p w14:paraId="076B8E2E" w14:textId="1DAACD34" w:rsidR="00B000EE" w:rsidRPr="00696882" w:rsidRDefault="00B000EE" w:rsidP="00AA3FB7">
      <w:pPr>
        <w:pStyle w:val="ListParagraph"/>
        <w:numPr>
          <w:ilvl w:val="0"/>
          <w:numId w:val="4"/>
        </w:numPr>
        <w:outlineLvl w:val="0"/>
        <w:rPr>
          <w:rFonts w:ascii="Century Gothic" w:hAnsi="Century Gothic"/>
          <w:b/>
          <w:bCs/>
          <w:sz w:val="28"/>
          <w:szCs w:val="28"/>
        </w:rPr>
      </w:pPr>
      <w:bookmarkStart w:id="108" w:name="_Toc82286725"/>
      <w:bookmarkStart w:id="109" w:name="_Toc85059400"/>
      <w:r w:rsidRPr="00696882">
        <w:rPr>
          <w:rFonts w:ascii="Century Gothic" w:hAnsi="Century Gothic"/>
          <w:b/>
          <w:bCs/>
          <w:sz w:val="28"/>
          <w:szCs w:val="28"/>
        </w:rPr>
        <w:lastRenderedPageBreak/>
        <w:t>Comparison of Fuel Cell technologies</w:t>
      </w:r>
      <w:r w:rsidR="00E06302" w:rsidRPr="00696882">
        <w:rPr>
          <w:rFonts w:ascii="Century Gothic" w:hAnsi="Century Gothic"/>
          <w:b/>
          <w:bCs/>
          <w:sz w:val="28"/>
          <w:szCs w:val="28"/>
        </w:rPr>
        <w:t xml:space="preserve"> </w:t>
      </w:r>
      <w:r w:rsidRPr="00696882">
        <w:rPr>
          <w:rStyle w:val="FootnoteReference"/>
          <w:rFonts w:ascii="Century Gothic" w:hAnsi="Century Gothic"/>
          <w:b/>
          <w:bCs/>
          <w:sz w:val="28"/>
          <w:szCs w:val="28"/>
        </w:rPr>
        <w:footnoteReference w:id="11"/>
      </w:r>
      <w:bookmarkEnd w:id="108"/>
      <w:bookmarkEnd w:id="109"/>
    </w:p>
    <w:p w14:paraId="0EEC53FF" w14:textId="3C8F03CE" w:rsidR="00DF10F0" w:rsidRDefault="00E21B59" w:rsidP="003C68A3">
      <w:pPr>
        <w:pStyle w:val="Abstand"/>
        <w:rPr>
          <w:rFonts w:ascii="Century Gothic" w:hAnsi="Century Gothic"/>
          <w:sz w:val="24"/>
          <w:szCs w:val="24"/>
        </w:rPr>
      </w:pPr>
      <w:r>
        <w:rPr>
          <w:rFonts w:ascii="Century Gothic" w:hAnsi="Century Gothic"/>
          <w:b/>
          <w:bCs/>
          <w:noProof/>
          <w:sz w:val="28"/>
          <w:szCs w:val="28"/>
          <w:lang w:val="en-US" w:eastAsia="en-US"/>
        </w:rPr>
        <mc:AlternateContent>
          <mc:Choice Requires="wps">
            <w:drawing>
              <wp:anchor distT="0" distB="0" distL="114300" distR="114300" simplePos="0" relativeHeight="251750400" behindDoc="0" locked="0" layoutInCell="1" allowOverlap="1" wp14:anchorId="041870B4" wp14:editId="182F2ED8">
                <wp:simplePos x="0" y="0"/>
                <wp:positionH relativeFrom="margin">
                  <wp:posOffset>5715</wp:posOffset>
                </wp:positionH>
                <wp:positionV relativeFrom="paragraph">
                  <wp:posOffset>262890</wp:posOffset>
                </wp:positionV>
                <wp:extent cx="6086475" cy="752475"/>
                <wp:effectExtent l="19050" t="19050" r="28575" b="28575"/>
                <wp:wrapNone/>
                <wp:docPr id="34" name="Rounded Rectangle 34"/>
                <wp:cNvGraphicFramePr/>
                <a:graphic xmlns:a="http://schemas.openxmlformats.org/drawingml/2006/main">
                  <a:graphicData uri="http://schemas.microsoft.com/office/word/2010/wordprocessingShape">
                    <wps:wsp>
                      <wps:cNvSpPr/>
                      <wps:spPr>
                        <a:xfrm>
                          <a:off x="0" y="0"/>
                          <a:ext cx="6086475" cy="752475"/>
                        </a:xfrm>
                        <a:prstGeom prst="roundRect">
                          <a:avLst/>
                        </a:prstGeom>
                        <a:noFill/>
                        <a:ln w="38100">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7C06D8" id="Rounded Rectangle 34" o:spid="_x0000_s1026" style="position:absolute;margin-left:.45pt;margin-top:20.7pt;width:479.25pt;height:59.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" filled="f" strokecolor="#e36c0a [2409]" strokeweight="3pt">
                <w10:wrap anchorx="margin"/>
              </v:roundrect>
            </w:pict>
          </mc:Fallback>
        </mc:AlternateContent>
      </w:r>
      <w:r w:rsidR="00B000EE">
        <w:rPr>
          <w:noProof/>
          <w:lang w:val="en-US" w:eastAsia="en-US"/>
        </w:rPr>
        <w:drawing>
          <wp:inline distT="0" distB="0" distL="0" distR="0" wp14:anchorId="680CE270" wp14:editId="37C071B4">
            <wp:extent cx="6120765" cy="3578225"/>
            <wp:effectExtent l="0" t="0" r="0"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765" cy="3578225"/>
                    </a:xfrm>
                    <a:prstGeom prst="rect">
                      <a:avLst/>
                    </a:prstGeom>
                  </pic:spPr>
                </pic:pic>
              </a:graphicData>
            </a:graphic>
          </wp:inline>
        </w:drawing>
      </w:r>
    </w:p>
    <w:p w14:paraId="4D1A4E40" w14:textId="1534A8C7" w:rsidR="00DF10F0" w:rsidRDefault="00DF10F0" w:rsidP="003C68A3">
      <w:pPr>
        <w:pStyle w:val="Abstand"/>
        <w:rPr>
          <w:rFonts w:ascii="Century Gothic" w:hAnsi="Century Gothic"/>
          <w:sz w:val="24"/>
          <w:szCs w:val="24"/>
        </w:rPr>
      </w:pPr>
    </w:p>
    <w:p w14:paraId="203B981C" w14:textId="215757D8" w:rsidR="00DF10F0" w:rsidRDefault="000F4AAB" w:rsidP="003C68A3">
      <w:pPr>
        <w:pStyle w:val="Abstand"/>
        <w:rPr>
          <w:rFonts w:ascii="Century Gothic" w:hAnsi="Century Gothic"/>
          <w:sz w:val="24"/>
          <w:szCs w:val="24"/>
        </w:rPr>
      </w:pPr>
      <w:r>
        <w:rPr>
          <w:rFonts w:ascii="Century Gothic" w:hAnsi="Century Gothic"/>
          <w:b/>
          <w:bCs/>
          <w:noProof/>
          <w:sz w:val="28"/>
          <w:szCs w:val="28"/>
          <w:lang w:val="en-US" w:eastAsia="en-US"/>
        </w:rPr>
        <mc:AlternateContent>
          <mc:Choice Requires="wps">
            <w:drawing>
              <wp:anchor distT="0" distB="0" distL="114300" distR="114300" simplePos="0" relativeHeight="251752448" behindDoc="0" locked="0" layoutInCell="1" allowOverlap="1" wp14:anchorId="2B1EB3AA" wp14:editId="0EF3E128">
                <wp:simplePos x="0" y="0"/>
                <wp:positionH relativeFrom="margin">
                  <wp:posOffset>-34290</wp:posOffset>
                </wp:positionH>
                <wp:positionV relativeFrom="paragraph">
                  <wp:posOffset>1882775</wp:posOffset>
                </wp:positionV>
                <wp:extent cx="6086475" cy="314325"/>
                <wp:effectExtent l="19050" t="19050" r="28575" b="28575"/>
                <wp:wrapNone/>
                <wp:docPr id="36" name="Rounded Rectangle 36"/>
                <wp:cNvGraphicFramePr/>
                <a:graphic xmlns:a="http://schemas.openxmlformats.org/drawingml/2006/main">
                  <a:graphicData uri="http://schemas.microsoft.com/office/word/2010/wordprocessingShape">
                    <wps:wsp>
                      <wps:cNvSpPr/>
                      <wps:spPr>
                        <a:xfrm>
                          <a:off x="0" y="0"/>
                          <a:ext cx="6086475" cy="314325"/>
                        </a:xfrm>
                        <a:prstGeom prst="roundRect">
                          <a:avLst/>
                        </a:prstGeom>
                        <a:noFill/>
                        <a:ln w="38100">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1531CF" id="Rounded Rectangle 36" o:spid="_x0000_s1026" style="position:absolute;margin-left:-2.7pt;margin-top:148.25pt;width:479.25pt;height:24.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" filled="f" strokecolor="#e36c0a [2409]" strokeweight="3pt">
                <w10:wrap anchorx="margin"/>
              </v:roundrect>
            </w:pict>
          </mc:Fallback>
        </mc:AlternateContent>
      </w:r>
      <w:r w:rsidR="00534B0C">
        <w:rPr>
          <w:noProof/>
          <w:lang w:val="en-US" w:eastAsia="en-US"/>
        </w:rPr>
        <w:drawing>
          <wp:inline distT="0" distB="0" distL="0" distR="0" wp14:anchorId="2FBABFDC" wp14:editId="7CCD7C6E">
            <wp:extent cx="6029325" cy="2563980"/>
            <wp:effectExtent l="0" t="0" r="0" b="825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34307" cy="2566098"/>
                    </a:xfrm>
                    <a:prstGeom prst="rect">
                      <a:avLst/>
                    </a:prstGeom>
                  </pic:spPr>
                </pic:pic>
              </a:graphicData>
            </a:graphic>
          </wp:inline>
        </w:drawing>
      </w:r>
      <w:r w:rsidR="00534B0C">
        <w:rPr>
          <w:rStyle w:val="FootnoteReference"/>
          <w:rFonts w:ascii="Century Gothic" w:hAnsi="Century Gothic"/>
          <w:sz w:val="24"/>
          <w:szCs w:val="24"/>
        </w:rPr>
        <w:footnoteReference w:id="12"/>
      </w:r>
    </w:p>
    <w:p w14:paraId="3AAB3B5A" w14:textId="2B917247" w:rsidR="004E4FFB" w:rsidRDefault="004E4FFB" w:rsidP="003C68A3">
      <w:pPr>
        <w:pStyle w:val="Abstand"/>
        <w:rPr>
          <w:rFonts w:ascii="Century Gothic" w:hAnsi="Century Gothic"/>
          <w:sz w:val="24"/>
          <w:szCs w:val="24"/>
        </w:rPr>
      </w:pPr>
    </w:p>
    <w:p w14:paraId="0979E9E7" w14:textId="77777777" w:rsidR="004E4FFB" w:rsidRDefault="004E4FFB" w:rsidP="003C68A3">
      <w:pPr>
        <w:pStyle w:val="Abstand"/>
        <w:rPr>
          <w:rFonts w:ascii="Century Gothic" w:hAnsi="Century Gothic"/>
          <w:sz w:val="24"/>
          <w:szCs w:val="24"/>
        </w:rPr>
      </w:pPr>
    </w:p>
    <w:p w14:paraId="144BA870" w14:textId="19E128EE" w:rsidR="00DF10F0" w:rsidRPr="00BB085C" w:rsidRDefault="00BB085C" w:rsidP="00696882">
      <w:pPr>
        <w:pStyle w:val="Abstand"/>
        <w:numPr>
          <w:ilvl w:val="0"/>
          <w:numId w:val="4"/>
        </w:numPr>
        <w:outlineLvl w:val="0"/>
        <w:rPr>
          <w:rFonts w:ascii="Century Gothic" w:hAnsi="Century Gothic"/>
          <w:b/>
          <w:bCs/>
          <w:sz w:val="28"/>
          <w:szCs w:val="28"/>
        </w:rPr>
      </w:pPr>
      <w:bookmarkStart w:id="110" w:name="_Toc82286726"/>
      <w:bookmarkStart w:id="111" w:name="_Toc85059401"/>
      <w:r w:rsidRPr="00BB085C">
        <w:rPr>
          <w:rFonts w:ascii="Century Gothic" w:hAnsi="Century Gothic" w:cs="Arial"/>
          <w:b/>
          <w:bCs/>
          <w:sz w:val="28"/>
          <w:szCs w:val="28"/>
        </w:rPr>
        <w:t>Production process</w:t>
      </w:r>
      <w:r>
        <w:rPr>
          <w:rFonts w:ascii="Century Gothic" w:hAnsi="Century Gothic" w:cs="Arial"/>
          <w:b/>
          <w:bCs/>
          <w:sz w:val="28"/>
          <w:szCs w:val="28"/>
        </w:rPr>
        <w:t xml:space="preserve"> </w:t>
      </w:r>
      <w:r w:rsidRPr="00BB085C">
        <w:rPr>
          <w:rFonts w:ascii="Century Gothic" w:hAnsi="Century Gothic" w:cs="Arial"/>
          <w:b/>
          <w:bCs/>
          <w:sz w:val="28"/>
          <w:szCs w:val="28"/>
        </w:rPr>
        <w:t>of PEM fuel cell components</w:t>
      </w:r>
      <w:bookmarkEnd w:id="110"/>
      <w:bookmarkEnd w:id="111"/>
    </w:p>
    <w:p w14:paraId="18FC531A" w14:textId="5A5A5F08" w:rsidR="00DF10F0" w:rsidRDefault="00DF10F0" w:rsidP="003C68A3">
      <w:pPr>
        <w:pStyle w:val="Abstand"/>
        <w:rPr>
          <w:rFonts w:ascii="Century Gothic" w:hAnsi="Century Gothic"/>
          <w:sz w:val="24"/>
          <w:szCs w:val="24"/>
        </w:rPr>
      </w:pPr>
    </w:p>
    <w:p w14:paraId="57FC9A29" w14:textId="3D162EC2" w:rsidR="00EC0C72" w:rsidRDefault="00BB085C" w:rsidP="001977A9">
      <w:pPr>
        <w:pStyle w:val="Abstand"/>
        <w:jc w:val="left"/>
        <w:rPr>
          <w:rFonts w:ascii="Century Gothic" w:hAnsi="Century Gothic" w:cs="Arial"/>
          <w:sz w:val="24"/>
          <w:szCs w:val="24"/>
        </w:rPr>
      </w:pPr>
      <w:r w:rsidRPr="00BB085C">
        <w:rPr>
          <w:rFonts w:ascii="Century Gothic" w:hAnsi="Century Gothic" w:cs="Arial"/>
          <w:sz w:val="24"/>
          <w:szCs w:val="24"/>
        </w:rPr>
        <w:t>● Due to the small production volumes of fuel cells, there is currently no</w:t>
      </w:r>
      <w:r w:rsidRPr="00BB085C">
        <w:rPr>
          <w:rFonts w:ascii="Century Gothic" w:hAnsi="Century Gothic"/>
          <w:sz w:val="6"/>
          <w:szCs w:val="6"/>
        </w:rPr>
        <w:br/>
      </w:r>
      <w:r w:rsidRPr="00BB085C">
        <w:rPr>
          <w:rFonts w:ascii="Century Gothic" w:hAnsi="Century Gothic" w:cs="Arial"/>
          <w:sz w:val="24"/>
          <w:szCs w:val="24"/>
        </w:rPr>
        <w:t>generally valid process chain for the series production of PEM fuel cell</w:t>
      </w:r>
      <w:r w:rsidRPr="00BB085C">
        <w:rPr>
          <w:rFonts w:ascii="Century Gothic" w:hAnsi="Century Gothic"/>
          <w:sz w:val="6"/>
          <w:szCs w:val="6"/>
        </w:rPr>
        <w:br/>
      </w:r>
      <w:r w:rsidRPr="00BB085C">
        <w:rPr>
          <w:rFonts w:ascii="Century Gothic" w:hAnsi="Century Gothic" w:cs="Arial"/>
          <w:sz w:val="24"/>
          <w:szCs w:val="24"/>
        </w:rPr>
        <w:lastRenderedPageBreak/>
        <w:t>components.</w:t>
      </w:r>
      <w:r w:rsidRPr="00BB085C">
        <w:rPr>
          <w:rFonts w:ascii="Century Gothic" w:hAnsi="Century Gothic"/>
          <w:sz w:val="6"/>
          <w:szCs w:val="6"/>
        </w:rPr>
        <w:br/>
      </w:r>
      <w:r w:rsidRPr="00BB085C">
        <w:rPr>
          <w:rFonts w:ascii="Century Gothic" w:hAnsi="Century Gothic" w:cs="Arial"/>
          <w:sz w:val="24"/>
          <w:szCs w:val="24"/>
        </w:rPr>
        <w:t>● Production of a PEM fuel cell system can be divided into three superordinate</w:t>
      </w:r>
      <w:r w:rsidR="001977A9">
        <w:rPr>
          <w:rFonts w:ascii="Century Gothic" w:hAnsi="Century Gothic"/>
          <w:sz w:val="6"/>
          <w:szCs w:val="6"/>
        </w:rPr>
        <w:t xml:space="preserve"> </w:t>
      </w:r>
      <w:r w:rsidRPr="00BB085C">
        <w:rPr>
          <w:rFonts w:ascii="Century Gothic" w:hAnsi="Century Gothic" w:cs="Arial"/>
          <w:sz w:val="24"/>
          <w:szCs w:val="24"/>
        </w:rPr>
        <w:t>steps: component production, stack production and system production.</w:t>
      </w:r>
      <w:r w:rsidRPr="00BB085C">
        <w:rPr>
          <w:rFonts w:ascii="Century Gothic" w:hAnsi="Century Gothic"/>
          <w:sz w:val="6"/>
          <w:szCs w:val="6"/>
        </w:rPr>
        <w:br/>
      </w:r>
      <w:r w:rsidRPr="00BB085C">
        <w:rPr>
          <w:rFonts w:ascii="Century Gothic" w:hAnsi="Century Gothic" w:cs="Arial"/>
          <w:sz w:val="24"/>
          <w:szCs w:val="24"/>
        </w:rPr>
        <w:t>● This brochure presents the process steps that constitute the current state of</w:t>
      </w:r>
      <w:r w:rsidR="001977A9">
        <w:rPr>
          <w:rFonts w:ascii="Century Gothic" w:hAnsi="Century Gothic"/>
          <w:sz w:val="6"/>
          <w:szCs w:val="6"/>
        </w:rPr>
        <w:t xml:space="preserve"> </w:t>
      </w:r>
      <w:r w:rsidRPr="00BB085C">
        <w:rPr>
          <w:rFonts w:ascii="Century Gothic" w:hAnsi="Century Gothic" w:cs="Arial"/>
          <w:sz w:val="24"/>
          <w:szCs w:val="24"/>
        </w:rPr>
        <w:t>the art in the production of PEM fuel cell components.</w:t>
      </w:r>
      <w:r w:rsidRPr="00BB085C">
        <w:rPr>
          <w:rFonts w:ascii="Century Gothic" w:hAnsi="Century Gothic"/>
          <w:sz w:val="6"/>
          <w:szCs w:val="6"/>
        </w:rPr>
        <w:br/>
      </w:r>
      <w:r w:rsidRPr="00BB085C">
        <w:rPr>
          <w:rFonts w:ascii="Century Gothic" w:hAnsi="Century Gothic" w:cs="Arial"/>
          <w:sz w:val="24"/>
          <w:szCs w:val="24"/>
        </w:rPr>
        <w:t>● Production of the fuel cell stack and system is explained in more detail in a</w:t>
      </w:r>
      <w:r w:rsidR="001977A9">
        <w:rPr>
          <w:rFonts w:ascii="Century Gothic" w:hAnsi="Century Gothic"/>
          <w:sz w:val="6"/>
          <w:szCs w:val="6"/>
        </w:rPr>
        <w:t xml:space="preserve"> </w:t>
      </w:r>
      <w:r w:rsidRPr="00BB085C">
        <w:rPr>
          <w:rFonts w:ascii="Century Gothic" w:hAnsi="Century Gothic" w:cs="Arial"/>
          <w:sz w:val="24"/>
          <w:szCs w:val="24"/>
        </w:rPr>
        <w:t>separate brochure entitled "Production of Fuel Cell Systems”</w:t>
      </w:r>
      <w:r>
        <w:rPr>
          <w:rFonts w:ascii="Century Gothic" w:hAnsi="Century Gothic" w:cs="Arial"/>
          <w:sz w:val="24"/>
          <w:szCs w:val="24"/>
        </w:rPr>
        <w:t>.</w:t>
      </w:r>
    </w:p>
    <w:p w14:paraId="100114F8" w14:textId="34A6EFC2" w:rsidR="00BB085C" w:rsidRDefault="00BB085C" w:rsidP="003C68A3">
      <w:pPr>
        <w:pStyle w:val="Abstand"/>
        <w:rPr>
          <w:rFonts w:ascii="Century Gothic" w:hAnsi="Century Gothic" w:cs="Arial"/>
          <w:sz w:val="24"/>
          <w:szCs w:val="24"/>
        </w:rPr>
      </w:pPr>
    </w:p>
    <w:p w14:paraId="0348B74D" w14:textId="7CC9BB7E" w:rsidR="00BB085C" w:rsidRPr="00BB085C" w:rsidRDefault="00BB085C" w:rsidP="003C68A3">
      <w:pPr>
        <w:pStyle w:val="Abstand"/>
        <w:rPr>
          <w:rFonts w:ascii="Century Gothic" w:hAnsi="Century Gothic" w:cs="Arial"/>
          <w:b/>
          <w:bCs/>
          <w:sz w:val="24"/>
          <w:szCs w:val="24"/>
        </w:rPr>
      </w:pPr>
      <w:r w:rsidRPr="00BB085C">
        <w:rPr>
          <w:rFonts w:ascii="Century Gothic" w:hAnsi="Century Gothic" w:cs="Arial"/>
          <w:b/>
          <w:bCs/>
          <w:sz w:val="24"/>
          <w:szCs w:val="24"/>
        </w:rPr>
        <w:t>Component Production:</w:t>
      </w:r>
    </w:p>
    <w:p w14:paraId="5E1B5B8D" w14:textId="77777777" w:rsidR="00BB085C" w:rsidRDefault="00BB085C" w:rsidP="003C68A3">
      <w:pPr>
        <w:pStyle w:val="Abstand"/>
        <w:rPr>
          <w:rFonts w:ascii="Century Gothic" w:hAnsi="Century Gothic"/>
          <w:sz w:val="20"/>
          <w:szCs w:val="20"/>
        </w:rPr>
      </w:pPr>
      <w:r>
        <w:rPr>
          <w:noProof/>
          <w:lang w:val="en-US" w:eastAsia="en-US"/>
        </w:rPr>
        <w:drawing>
          <wp:inline distT="0" distB="0" distL="0" distR="0" wp14:anchorId="435B266A" wp14:editId="5F34D46F">
            <wp:extent cx="6112933" cy="2209800"/>
            <wp:effectExtent l="0" t="0" r="254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32628"/>
                    <a:stretch/>
                  </pic:blipFill>
                  <pic:spPr bwMode="auto">
                    <a:xfrm>
                      <a:off x="0" y="0"/>
                      <a:ext cx="6183066" cy="2235153"/>
                    </a:xfrm>
                    <a:prstGeom prst="rect">
                      <a:avLst/>
                    </a:prstGeom>
                    <a:ln>
                      <a:noFill/>
                    </a:ln>
                    <a:extLst>
                      <a:ext uri="{53640926-AAD7-44D8-BBD7-CCE9431645EC}">
                        <a14:shadowObscured xmlns:a14="http://schemas.microsoft.com/office/drawing/2010/main"/>
                      </a:ext>
                    </a:extLst>
                  </pic:spPr>
                </pic:pic>
              </a:graphicData>
            </a:graphic>
          </wp:inline>
        </w:drawing>
      </w:r>
    </w:p>
    <w:p w14:paraId="622ABA0C" w14:textId="2A3F6BE8" w:rsidR="00BB085C" w:rsidRDefault="00BB085C" w:rsidP="003C68A3">
      <w:pPr>
        <w:pStyle w:val="Abstand"/>
        <w:rPr>
          <w:rFonts w:ascii="Century Gothic" w:hAnsi="Century Gothic"/>
          <w:sz w:val="20"/>
          <w:szCs w:val="20"/>
        </w:rPr>
      </w:pPr>
      <w:r>
        <w:rPr>
          <w:noProof/>
          <w:lang w:val="en-US" w:eastAsia="en-US"/>
        </w:rPr>
        <w:drawing>
          <wp:inline distT="0" distB="0" distL="0" distR="0" wp14:anchorId="6B256910" wp14:editId="6D0CA1EC">
            <wp:extent cx="6113198" cy="981075"/>
            <wp:effectExtent l="0" t="0" r="190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70091"/>
                    <a:stretch/>
                  </pic:blipFill>
                  <pic:spPr bwMode="auto">
                    <a:xfrm>
                      <a:off x="0" y="0"/>
                      <a:ext cx="6184134" cy="992459"/>
                    </a:xfrm>
                    <a:prstGeom prst="rect">
                      <a:avLst/>
                    </a:prstGeom>
                    <a:ln>
                      <a:noFill/>
                    </a:ln>
                    <a:extLst>
                      <a:ext uri="{53640926-AAD7-44D8-BBD7-CCE9431645EC}">
                        <a14:shadowObscured xmlns:a14="http://schemas.microsoft.com/office/drawing/2010/main"/>
                      </a:ext>
                    </a:extLst>
                  </pic:spPr>
                </pic:pic>
              </a:graphicData>
            </a:graphic>
          </wp:inline>
        </w:drawing>
      </w:r>
    </w:p>
    <w:p w14:paraId="6939BE83" w14:textId="6954FACE" w:rsidR="00BB085C" w:rsidRDefault="00BB085C" w:rsidP="003C68A3">
      <w:pPr>
        <w:pStyle w:val="Abstand"/>
        <w:rPr>
          <w:rFonts w:ascii="Century Gothic" w:hAnsi="Century Gothic"/>
          <w:sz w:val="20"/>
          <w:szCs w:val="20"/>
        </w:rPr>
      </w:pPr>
    </w:p>
    <w:p w14:paraId="33DB4256" w14:textId="559B84B7" w:rsidR="00BB085C" w:rsidRDefault="00BB085C" w:rsidP="003C68A3">
      <w:pPr>
        <w:pStyle w:val="Abstand"/>
        <w:rPr>
          <w:rFonts w:ascii="Century Gothic" w:hAnsi="Century Gothic"/>
          <w:b/>
          <w:bCs/>
          <w:sz w:val="24"/>
          <w:szCs w:val="24"/>
        </w:rPr>
      </w:pPr>
      <w:r>
        <w:rPr>
          <w:noProof/>
          <w:lang w:val="en-US" w:eastAsia="en-US"/>
        </w:rPr>
        <w:drawing>
          <wp:inline distT="0" distB="0" distL="0" distR="0" wp14:anchorId="34D1BF8F" wp14:editId="50F7EC4F">
            <wp:extent cx="6120765" cy="303720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765" cy="3037205"/>
                    </a:xfrm>
                    <a:prstGeom prst="rect">
                      <a:avLst/>
                    </a:prstGeom>
                  </pic:spPr>
                </pic:pic>
              </a:graphicData>
            </a:graphic>
          </wp:inline>
        </w:drawing>
      </w:r>
    </w:p>
    <w:p w14:paraId="4A3F342D" w14:textId="0471D4F5" w:rsidR="00BB085C" w:rsidRDefault="00BB085C" w:rsidP="003C68A3">
      <w:pPr>
        <w:pStyle w:val="Abstand"/>
        <w:rPr>
          <w:rFonts w:ascii="Century Gothic" w:hAnsi="Century Gothic"/>
          <w:b/>
          <w:bCs/>
          <w:sz w:val="24"/>
          <w:szCs w:val="24"/>
        </w:rPr>
      </w:pPr>
    </w:p>
    <w:p w14:paraId="1E035BE6" w14:textId="5E911E63" w:rsidR="00BB085C" w:rsidRDefault="00BB085C" w:rsidP="003C68A3">
      <w:pPr>
        <w:pStyle w:val="Abstand"/>
        <w:rPr>
          <w:rFonts w:ascii="Century Gothic" w:hAnsi="Century Gothic"/>
          <w:b/>
          <w:bCs/>
          <w:sz w:val="24"/>
          <w:szCs w:val="24"/>
        </w:rPr>
      </w:pPr>
    </w:p>
    <w:p w14:paraId="00479FC6" w14:textId="79B37F5C" w:rsidR="00925408" w:rsidRPr="00925408" w:rsidRDefault="00925408" w:rsidP="00696882">
      <w:pPr>
        <w:pStyle w:val="Abstand"/>
        <w:numPr>
          <w:ilvl w:val="0"/>
          <w:numId w:val="4"/>
        </w:numPr>
        <w:outlineLvl w:val="0"/>
        <w:rPr>
          <w:rFonts w:ascii="Century Gothic" w:hAnsi="Century Gothic"/>
          <w:b/>
          <w:bCs/>
          <w:sz w:val="28"/>
          <w:szCs w:val="28"/>
        </w:rPr>
      </w:pPr>
      <w:bookmarkStart w:id="112" w:name="_Toc82286727"/>
      <w:bookmarkStart w:id="113" w:name="_Toc85059402"/>
      <w:r w:rsidRPr="00925408">
        <w:rPr>
          <w:rFonts w:ascii="Century Gothic" w:hAnsi="Century Gothic" w:cs="Arial"/>
          <w:b/>
          <w:bCs/>
          <w:sz w:val="28"/>
          <w:szCs w:val="28"/>
        </w:rPr>
        <w:t>Overview</w:t>
      </w:r>
      <w:r w:rsidR="007D6A15">
        <w:rPr>
          <w:rFonts w:ascii="Century Gothic" w:hAnsi="Century Gothic" w:cs="Arial"/>
          <w:b/>
          <w:bCs/>
          <w:sz w:val="28"/>
          <w:szCs w:val="28"/>
        </w:rPr>
        <w:t xml:space="preserve"> </w:t>
      </w:r>
      <w:r w:rsidRPr="00925408">
        <w:rPr>
          <w:rFonts w:ascii="Century Gothic" w:hAnsi="Century Gothic" w:cs="Arial"/>
          <w:b/>
          <w:bCs/>
          <w:sz w:val="28"/>
          <w:szCs w:val="28"/>
        </w:rPr>
        <w:t>of PEM fuel cell components</w:t>
      </w:r>
      <w:bookmarkEnd w:id="112"/>
      <w:bookmarkEnd w:id="113"/>
    </w:p>
    <w:p w14:paraId="7187594C" w14:textId="08345FDC" w:rsidR="00925408" w:rsidRDefault="00925408" w:rsidP="00857B07">
      <w:pPr>
        <w:pStyle w:val="Abstand"/>
        <w:rPr>
          <w:rFonts w:ascii="Century Gothic" w:hAnsi="Century Gothic"/>
          <w:b/>
          <w:bCs/>
          <w:sz w:val="24"/>
          <w:szCs w:val="24"/>
        </w:rPr>
      </w:pPr>
      <w:r>
        <w:rPr>
          <w:noProof/>
          <w:lang w:val="en-US" w:eastAsia="en-US"/>
        </w:rPr>
        <w:lastRenderedPageBreak/>
        <w:drawing>
          <wp:inline distT="0" distB="0" distL="0" distR="0" wp14:anchorId="47A8FCA4" wp14:editId="1854E81D">
            <wp:extent cx="6120765" cy="3408045"/>
            <wp:effectExtent l="0" t="0" r="0" b="190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0765" cy="3408045"/>
                    </a:xfrm>
                    <a:prstGeom prst="rect">
                      <a:avLst/>
                    </a:prstGeom>
                  </pic:spPr>
                </pic:pic>
              </a:graphicData>
            </a:graphic>
          </wp:inline>
        </w:drawing>
      </w:r>
    </w:p>
    <w:p w14:paraId="5C4E26FA" w14:textId="0AF65F92" w:rsidR="007D6A15" w:rsidRDefault="007D6A15" w:rsidP="00857B07">
      <w:pPr>
        <w:pStyle w:val="Abstand"/>
        <w:rPr>
          <w:rFonts w:ascii="Century Gothic" w:hAnsi="Century Gothic"/>
          <w:b/>
          <w:bCs/>
          <w:sz w:val="24"/>
          <w:szCs w:val="24"/>
        </w:rPr>
      </w:pPr>
    </w:p>
    <w:p w14:paraId="28BD0D07" w14:textId="5664E162" w:rsidR="007D6A15" w:rsidRDefault="007D6A15" w:rsidP="00857B07">
      <w:pPr>
        <w:pStyle w:val="Abstand"/>
        <w:rPr>
          <w:rFonts w:ascii="Century Gothic" w:hAnsi="Century Gothic"/>
          <w:b/>
          <w:bCs/>
          <w:sz w:val="24"/>
          <w:szCs w:val="24"/>
        </w:rPr>
      </w:pPr>
      <w:r>
        <w:rPr>
          <w:noProof/>
          <w:lang w:val="en-US" w:eastAsia="en-US"/>
        </w:rPr>
        <w:drawing>
          <wp:inline distT="0" distB="0" distL="0" distR="0" wp14:anchorId="72245D8D" wp14:editId="7CBCD199">
            <wp:extent cx="6120765" cy="326136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0765" cy="3261360"/>
                    </a:xfrm>
                    <a:prstGeom prst="rect">
                      <a:avLst/>
                    </a:prstGeom>
                  </pic:spPr>
                </pic:pic>
              </a:graphicData>
            </a:graphic>
          </wp:inline>
        </w:drawing>
      </w:r>
    </w:p>
    <w:p w14:paraId="7727575F" w14:textId="5073011B" w:rsidR="007D6A15" w:rsidRDefault="007D6A15" w:rsidP="00857B07">
      <w:pPr>
        <w:pStyle w:val="Abstand"/>
        <w:rPr>
          <w:rFonts w:ascii="Century Gothic" w:hAnsi="Century Gothic"/>
          <w:b/>
          <w:bCs/>
          <w:sz w:val="24"/>
          <w:szCs w:val="24"/>
        </w:rPr>
      </w:pPr>
    </w:p>
    <w:p w14:paraId="66FE4A97" w14:textId="5E380739" w:rsidR="007D6A15" w:rsidRDefault="007D6A15" w:rsidP="00857B07">
      <w:pPr>
        <w:pStyle w:val="Abstand"/>
        <w:rPr>
          <w:rFonts w:ascii="Century Gothic" w:hAnsi="Century Gothic"/>
          <w:b/>
          <w:bCs/>
          <w:sz w:val="24"/>
          <w:szCs w:val="24"/>
        </w:rPr>
      </w:pPr>
      <w:r>
        <w:rPr>
          <w:noProof/>
          <w:lang w:val="en-US" w:eastAsia="en-US"/>
        </w:rPr>
        <w:lastRenderedPageBreak/>
        <w:drawing>
          <wp:inline distT="0" distB="0" distL="0" distR="0" wp14:anchorId="44A14CA9" wp14:editId="0A394F6A">
            <wp:extent cx="6120765" cy="338137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20765" cy="3381375"/>
                    </a:xfrm>
                    <a:prstGeom prst="rect">
                      <a:avLst/>
                    </a:prstGeom>
                  </pic:spPr>
                </pic:pic>
              </a:graphicData>
            </a:graphic>
          </wp:inline>
        </w:drawing>
      </w:r>
    </w:p>
    <w:p w14:paraId="5A3890C7" w14:textId="1C9B32DB" w:rsidR="007D6A15" w:rsidRDefault="007D6A15" w:rsidP="00857B07">
      <w:pPr>
        <w:pStyle w:val="Abstand"/>
        <w:rPr>
          <w:rFonts w:ascii="Century Gothic" w:hAnsi="Century Gothic"/>
          <w:b/>
          <w:bCs/>
          <w:sz w:val="24"/>
          <w:szCs w:val="24"/>
        </w:rPr>
      </w:pPr>
    </w:p>
    <w:p w14:paraId="6EE98207" w14:textId="739E7B8F" w:rsidR="007D6A15" w:rsidRDefault="007D6A15" w:rsidP="00857B07">
      <w:pPr>
        <w:pStyle w:val="Abstand"/>
        <w:rPr>
          <w:rFonts w:ascii="Century Gothic" w:hAnsi="Century Gothic"/>
          <w:b/>
          <w:bCs/>
          <w:sz w:val="24"/>
          <w:szCs w:val="24"/>
        </w:rPr>
      </w:pPr>
    </w:p>
    <w:p w14:paraId="3596D9AE" w14:textId="77777777" w:rsidR="00B32F45" w:rsidRPr="00B32F45" w:rsidRDefault="00B32F45" w:rsidP="00B32F45">
      <w:pPr>
        <w:tabs>
          <w:tab w:val="clear" w:pos="1985"/>
        </w:tabs>
        <w:autoSpaceDE w:val="0"/>
        <w:autoSpaceDN w:val="0"/>
        <w:adjustRightInd w:val="0"/>
        <w:spacing w:after="0" w:line="240" w:lineRule="auto"/>
        <w:jc w:val="left"/>
        <w:rPr>
          <w:rFonts w:ascii="Martel" w:hAnsi="Martel" w:cs="Martel"/>
          <w:color w:val="000000"/>
          <w:sz w:val="24"/>
          <w:szCs w:val="24"/>
          <w:lang w:val="en-US"/>
        </w:rPr>
      </w:pPr>
    </w:p>
    <w:p w14:paraId="40C5A2C8" w14:textId="34324D95" w:rsidR="00C400D7" w:rsidRDefault="00B32F45" w:rsidP="001810CB">
      <w:pPr>
        <w:pStyle w:val="ListParagraph"/>
        <w:numPr>
          <w:ilvl w:val="0"/>
          <w:numId w:val="4"/>
        </w:numPr>
        <w:ind w:left="851" w:hanging="491"/>
        <w:outlineLvl w:val="0"/>
        <w:rPr>
          <w:rFonts w:ascii="Century Gothic" w:hAnsi="Century Gothic"/>
          <w:b/>
          <w:bCs/>
          <w:sz w:val="28"/>
          <w:szCs w:val="28"/>
        </w:rPr>
      </w:pPr>
      <w:bookmarkStart w:id="114" w:name="_Toc85059403"/>
      <w:r w:rsidRPr="00B32F45">
        <w:rPr>
          <w:rFonts w:ascii="Century Gothic" w:eastAsia="Times New Roman" w:hAnsi="Century Gothic"/>
          <w:b/>
          <w:bCs/>
          <w:sz w:val="28"/>
          <w:szCs w:val="28"/>
        </w:rPr>
        <w:t xml:space="preserve">Thermal Engineering Performance Evaluation of a Polymer Electrolyte Membrane </w:t>
      </w:r>
      <w:r>
        <w:rPr>
          <w:rFonts w:ascii="Century Gothic" w:eastAsia="Times New Roman" w:hAnsi="Century Gothic"/>
          <w:b/>
          <w:bCs/>
          <w:sz w:val="28"/>
          <w:szCs w:val="28"/>
        </w:rPr>
        <w:t>Fuel Cell Stack at Partial Load</w:t>
      </w:r>
      <w:r w:rsidR="00823A9C" w:rsidRPr="00B32F45">
        <w:rPr>
          <w:rFonts w:ascii="Century Gothic" w:hAnsi="Century Gothic"/>
          <w:b/>
          <w:bCs/>
          <w:sz w:val="28"/>
          <w:szCs w:val="28"/>
        </w:rPr>
        <w:t xml:space="preserve"> </w:t>
      </w:r>
      <w:r w:rsidR="00823A9C">
        <w:rPr>
          <w:rStyle w:val="FootnoteReference"/>
          <w:rFonts w:ascii="Century Gothic" w:hAnsi="Century Gothic"/>
          <w:b/>
          <w:bCs/>
          <w:sz w:val="28"/>
          <w:szCs w:val="28"/>
        </w:rPr>
        <w:footnoteReference w:id="13"/>
      </w:r>
      <w:bookmarkEnd w:id="114"/>
    </w:p>
    <w:p w14:paraId="7F668D94" w14:textId="7940AEE6" w:rsidR="00C77EA1" w:rsidRPr="00EA3E74" w:rsidRDefault="00B32F45" w:rsidP="008E69EF">
      <w:pPr>
        <w:pStyle w:val="ListParagraph"/>
        <w:numPr>
          <w:ilvl w:val="1"/>
          <w:numId w:val="36"/>
        </w:numPr>
        <w:outlineLvl w:val="1"/>
        <w:rPr>
          <w:rFonts w:ascii="Century Gothic" w:hAnsi="Century Gothic"/>
          <w:b/>
          <w:bCs/>
          <w:sz w:val="24"/>
          <w:szCs w:val="24"/>
        </w:rPr>
      </w:pPr>
      <w:bookmarkStart w:id="115" w:name="_Toc85059404"/>
      <w:r w:rsidRPr="00B32F45">
        <w:rPr>
          <w:rFonts w:ascii="Century Gothic" w:hAnsi="Century Gothic"/>
          <w:b/>
          <w:bCs/>
          <w:sz w:val="24"/>
          <w:szCs w:val="24"/>
        </w:rPr>
        <w:t>Thermal Engineering Analysis</w:t>
      </w:r>
      <w:bookmarkEnd w:id="115"/>
    </w:p>
    <w:p w14:paraId="21F7161C" w14:textId="3CBED10C" w:rsidR="007D6A15" w:rsidRDefault="00C400D7" w:rsidP="00C400D7">
      <w:pPr>
        <w:pStyle w:val="Abstand"/>
        <w:rPr>
          <w:rFonts w:ascii="Century Gothic" w:hAnsi="Century Gothic"/>
          <w:sz w:val="24"/>
          <w:szCs w:val="24"/>
        </w:rPr>
      </w:pPr>
      <w:r w:rsidRPr="00C400D7">
        <w:rPr>
          <w:rFonts w:ascii="Century Gothic" w:hAnsi="Century Gothic"/>
          <w:sz w:val="24"/>
          <w:szCs w:val="24"/>
        </w:rPr>
        <w:t>Stack heat generation is a theoretical heat quantity based on the conversion efficiency of the fuel cells. The theoretical maximum voltage for a single cell based on the Higher Heating Value of hydrogen is 1.482V when the products are all in liquid state. The stack for this work has a design rating of 45% efficiency at full load, and the theoretical heat generation for the stack can be estimated using Equation (1).</w:t>
      </w:r>
    </w:p>
    <w:p w14:paraId="4929B9E6" w14:textId="77777777" w:rsidR="00B32F45" w:rsidRDefault="00B32F45" w:rsidP="00C400D7">
      <w:pPr>
        <w:pStyle w:val="Abstand"/>
        <w:rPr>
          <w:rFonts w:ascii="Century Gothic" w:hAnsi="Century Gothic"/>
          <w:sz w:val="24"/>
          <w:szCs w:val="24"/>
        </w:rPr>
      </w:pPr>
    </w:p>
    <w:p w14:paraId="3AFB8D64" w14:textId="0C0F55C5" w:rsidR="00C400D7" w:rsidRDefault="00C400D7" w:rsidP="00C400D7">
      <w:pPr>
        <w:pStyle w:val="Abstand"/>
        <w:jc w:val="center"/>
        <w:rPr>
          <w:rFonts w:ascii="Century Gothic" w:hAnsi="Century Gothic"/>
          <w:sz w:val="24"/>
          <w:szCs w:val="24"/>
        </w:rPr>
      </w:pPr>
      <w:r>
        <w:rPr>
          <w:noProof/>
          <w:lang w:val="en-US" w:eastAsia="en-US"/>
        </w:rPr>
        <w:drawing>
          <wp:inline distT="0" distB="0" distL="0" distR="0" wp14:anchorId="4975664E" wp14:editId="558D3470">
            <wp:extent cx="3914775" cy="285922"/>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81148" cy="298073"/>
                    </a:xfrm>
                    <a:prstGeom prst="rect">
                      <a:avLst/>
                    </a:prstGeom>
                  </pic:spPr>
                </pic:pic>
              </a:graphicData>
            </a:graphic>
          </wp:inline>
        </w:drawing>
      </w:r>
    </w:p>
    <w:p w14:paraId="435A1698" w14:textId="77777777" w:rsidR="00B32F45" w:rsidRDefault="00B32F45" w:rsidP="00C400D7">
      <w:pPr>
        <w:pStyle w:val="Abstand"/>
        <w:jc w:val="center"/>
        <w:rPr>
          <w:rFonts w:ascii="Century Gothic" w:hAnsi="Century Gothic"/>
          <w:sz w:val="24"/>
          <w:szCs w:val="24"/>
        </w:rPr>
      </w:pPr>
    </w:p>
    <w:p w14:paraId="4245CDFC" w14:textId="65545FEF" w:rsidR="00C400D7" w:rsidRDefault="00C400D7" w:rsidP="00C400D7">
      <w:pPr>
        <w:pStyle w:val="Default"/>
        <w:rPr>
          <w:rFonts w:ascii="Century Gothic" w:hAnsi="Century Gothic"/>
        </w:rPr>
      </w:pPr>
      <w:r w:rsidRPr="00C400D7">
        <w:rPr>
          <w:rFonts w:ascii="Century Gothic" w:hAnsi="Century Gothic"/>
        </w:rPr>
        <w:t xml:space="preserve">In equation (1), </w:t>
      </w:r>
      <w:r w:rsidRPr="00C400D7">
        <w:rPr>
          <w:rFonts w:ascii="Century Gothic" w:hAnsi="Century Gothic"/>
          <w:i/>
          <w:iCs/>
        </w:rPr>
        <w:t xml:space="preserve">I </w:t>
      </w:r>
      <w:r w:rsidRPr="00C400D7">
        <w:rPr>
          <w:rFonts w:ascii="Century Gothic" w:hAnsi="Century Gothic"/>
        </w:rPr>
        <w:t xml:space="preserve">represent the stack current in Ampere (A) and </w:t>
      </w:r>
      <w:proofErr w:type="spellStart"/>
      <w:r w:rsidRPr="00C400D7">
        <w:rPr>
          <w:rFonts w:ascii="Century Gothic" w:hAnsi="Century Gothic"/>
          <w:i/>
          <w:iCs/>
        </w:rPr>
        <w:t>n</w:t>
      </w:r>
      <w:r w:rsidRPr="00C400D7">
        <w:rPr>
          <w:rFonts w:ascii="Century Gothic" w:hAnsi="Century Gothic"/>
          <w:i/>
          <w:iCs/>
          <w:vertAlign w:val="subscript"/>
        </w:rPr>
        <w:t>cell</w:t>
      </w:r>
      <w:proofErr w:type="spellEnd"/>
      <w:r w:rsidRPr="00C400D7">
        <w:rPr>
          <w:rFonts w:ascii="Century Gothic" w:hAnsi="Century Gothic"/>
          <w:i/>
          <w:iCs/>
        </w:rPr>
        <w:t xml:space="preserve"> </w:t>
      </w:r>
      <w:r w:rsidRPr="00C400D7">
        <w:rPr>
          <w:rFonts w:ascii="Century Gothic" w:hAnsi="Century Gothic"/>
        </w:rPr>
        <w:t xml:space="preserve">is the number of cells of the stack. </w:t>
      </w:r>
    </w:p>
    <w:p w14:paraId="70F147A9" w14:textId="77777777" w:rsidR="00C400D7" w:rsidRPr="00C400D7" w:rsidRDefault="00C400D7" w:rsidP="00C400D7">
      <w:pPr>
        <w:pStyle w:val="Default"/>
        <w:rPr>
          <w:rFonts w:ascii="Century Gothic" w:hAnsi="Century Gothic"/>
        </w:rPr>
      </w:pPr>
    </w:p>
    <w:p w14:paraId="0AFC1C16" w14:textId="69CDC0BD" w:rsidR="00C400D7" w:rsidRDefault="00C400D7" w:rsidP="00C400D7">
      <w:pPr>
        <w:pStyle w:val="Default"/>
        <w:rPr>
          <w:rFonts w:ascii="Century Gothic" w:hAnsi="Century Gothic"/>
        </w:rPr>
      </w:pPr>
      <w:r w:rsidRPr="00C400D7">
        <w:rPr>
          <w:rFonts w:ascii="Century Gothic" w:hAnsi="Century Gothic"/>
        </w:rPr>
        <w:t xml:space="preserve">Equations 2 to 14 are applied accordingly for the analysis where the scope covers the relation of stack thermal conditions to output power, active-to-passive cooling contributions, and cooling system effectiveness. </w:t>
      </w:r>
    </w:p>
    <w:p w14:paraId="1567F1D2" w14:textId="77777777" w:rsidR="00C400D7" w:rsidRPr="00C400D7" w:rsidRDefault="00C400D7" w:rsidP="00C400D7">
      <w:pPr>
        <w:pStyle w:val="Default"/>
        <w:rPr>
          <w:rFonts w:ascii="Century Gothic" w:hAnsi="Century Gothic"/>
        </w:rPr>
      </w:pPr>
    </w:p>
    <w:p w14:paraId="71C9B35B" w14:textId="68B08518" w:rsidR="00C400D7" w:rsidRDefault="00C400D7" w:rsidP="00C400D7">
      <w:pPr>
        <w:pStyle w:val="Abstand"/>
        <w:jc w:val="left"/>
        <w:rPr>
          <w:rFonts w:ascii="Century Gothic" w:hAnsi="Century Gothic"/>
          <w:sz w:val="24"/>
          <w:szCs w:val="24"/>
        </w:rPr>
      </w:pPr>
      <w:r w:rsidRPr="00C400D7">
        <w:rPr>
          <w:rFonts w:ascii="Century Gothic" w:hAnsi="Century Gothic"/>
          <w:sz w:val="24"/>
          <w:szCs w:val="24"/>
        </w:rPr>
        <w:t>The electrical power output in Watts,</w:t>
      </w:r>
    </w:p>
    <w:p w14:paraId="56EEE37A" w14:textId="7E591745" w:rsidR="00C400D7" w:rsidRPr="00C400D7" w:rsidRDefault="00C400D7" w:rsidP="00C400D7">
      <w:pPr>
        <w:pStyle w:val="Abstand"/>
        <w:jc w:val="center"/>
        <w:rPr>
          <w:rFonts w:ascii="Century Gothic" w:hAnsi="Century Gothic"/>
          <w:sz w:val="24"/>
          <w:szCs w:val="24"/>
        </w:rPr>
      </w:pPr>
      <w:r>
        <w:rPr>
          <w:noProof/>
          <w:lang w:val="en-US" w:eastAsia="en-US"/>
        </w:rPr>
        <w:drawing>
          <wp:inline distT="0" distB="0" distL="0" distR="0" wp14:anchorId="3ADEA070" wp14:editId="4CE7D5E6">
            <wp:extent cx="2390775" cy="24930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23613" cy="252729"/>
                    </a:xfrm>
                    <a:prstGeom prst="rect">
                      <a:avLst/>
                    </a:prstGeom>
                  </pic:spPr>
                </pic:pic>
              </a:graphicData>
            </a:graphic>
          </wp:inline>
        </w:drawing>
      </w:r>
    </w:p>
    <w:p w14:paraId="4F046461" w14:textId="0EF1180C" w:rsidR="007D6A15" w:rsidRPr="00C400D7" w:rsidRDefault="00C400D7" w:rsidP="00C400D7">
      <w:pPr>
        <w:pStyle w:val="Abstand"/>
        <w:rPr>
          <w:rFonts w:ascii="Century Gothic" w:hAnsi="Century Gothic"/>
          <w:sz w:val="28"/>
          <w:szCs w:val="28"/>
        </w:rPr>
      </w:pPr>
      <w:r w:rsidRPr="00C400D7">
        <w:rPr>
          <w:rFonts w:ascii="Century Gothic" w:hAnsi="Century Gothic"/>
          <w:sz w:val="24"/>
          <w:szCs w:val="24"/>
        </w:rPr>
        <w:lastRenderedPageBreak/>
        <w:t>For a single cell, the cell efficiency</w:t>
      </w:r>
    </w:p>
    <w:p w14:paraId="2AFFE7EC" w14:textId="5278E601" w:rsidR="00EC0E0A" w:rsidRDefault="00C400D7" w:rsidP="00C400D7">
      <w:pPr>
        <w:pStyle w:val="Abstand"/>
        <w:jc w:val="center"/>
        <w:rPr>
          <w:rFonts w:ascii="Century Gothic" w:hAnsi="Century Gothic"/>
          <w:b/>
          <w:bCs/>
          <w:sz w:val="24"/>
          <w:szCs w:val="24"/>
        </w:rPr>
      </w:pPr>
      <w:r>
        <w:rPr>
          <w:noProof/>
          <w:lang w:val="en-US" w:eastAsia="en-US"/>
        </w:rPr>
        <w:drawing>
          <wp:inline distT="0" distB="0" distL="0" distR="0" wp14:anchorId="031C9D44" wp14:editId="78A1D0DA">
            <wp:extent cx="2438400" cy="416312"/>
            <wp:effectExtent l="0" t="0" r="0" b="317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479667" cy="423358"/>
                    </a:xfrm>
                    <a:prstGeom prst="rect">
                      <a:avLst/>
                    </a:prstGeom>
                  </pic:spPr>
                </pic:pic>
              </a:graphicData>
            </a:graphic>
          </wp:inline>
        </w:drawing>
      </w:r>
    </w:p>
    <w:p w14:paraId="047EAAF4" w14:textId="13BF451F" w:rsidR="00C400D7" w:rsidRPr="00C400D7" w:rsidRDefault="00C400D7" w:rsidP="00C400D7">
      <w:pPr>
        <w:pStyle w:val="Abstand"/>
        <w:rPr>
          <w:rFonts w:ascii="Century Gothic" w:hAnsi="Century Gothic"/>
          <w:b/>
          <w:bCs/>
          <w:sz w:val="28"/>
          <w:szCs w:val="28"/>
        </w:rPr>
      </w:pPr>
      <w:r w:rsidRPr="00C400D7">
        <w:rPr>
          <w:rFonts w:ascii="Century Gothic" w:hAnsi="Century Gothic"/>
          <w:sz w:val="24"/>
          <w:szCs w:val="24"/>
        </w:rPr>
        <w:t>Thus, the stack efficiency was evaluated using</w:t>
      </w:r>
    </w:p>
    <w:p w14:paraId="560DB9D1" w14:textId="3196044D" w:rsidR="00C400D7" w:rsidRDefault="00C400D7" w:rsidP="00C400D7">
      <w:pPr>
        <w:pStyle w:val="Abstand"/>
        <w:jc w:val="center"/>
        <w:rPr>
          <w:rFonts w:ascii="Century Gothic" w:hAnsi="Century Gothic"/>
          <w:b/>
          <w:bCs/>
          <w:sz w:val="24"/>
          <w:szCs w:val="24"/>
        </w:rPr>
      </w:pPr>
      <w:r>
        <w:rPr>
          <w:noProof/>
          <w:lang w:val="en-US" w:eastAsia="en-US"/>
        </w:rPr>
        <w:drawing>
          <wp:inline distT="0" distB="0" distL="0" distR="0" wp14:anchorId="632FBBB6" wp14:editId="617E313F">
            <wp:extent cx="3133725" cy="440788"/>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88181" cy="448448"/>
                    </a:xfrm>
                    <a:prstGeom prst="rect">
                      <a:avLst/>
                    </a:prstGeom>
                  </pic:spPr>
                </pic:pic>
              </a:graphicData>
            </a:graphic>
          </wp:inline>
        </w:drawing>
      </w:r>
    </w:p>
    <w:p w14:paraId="4BF2069F" w14:textId="06ED7CE4" w:rsidR="00C400D7" w:rsidRDefault="00C400D7" w:rsidP="00C400D7">
      <w:pPr>
        <w:pStyle w:val="Abstand"/>
        <w:rPr>
          <w:rFonts w:ascii="Century Gothic" w:hAnsi="Century Gothic"/>
          <w:sz w:val="24"/>
          <w:szCs w:val="24"/>
        </w:rPr>
      </w:pPr>
      <w:r w:rsidRPr="00C400D7">
        <w:rPr>
          <w:rFonts w:ascii="Century Gothic" w:hAnsi="Century Gothic"/>
          <w:sz w:val="24"/>
          <w:szCs w:val="24"/>
        </w:rPr>
        <w:t xml:space="preserve">The cooling mechanism of the fuel cell stack is categorized as active cooling and passive cooling. Active cooling is achieved by circulating cooling water internally and using an air-cooled heat exchanger (radiator) to dissipate the heat to the surrounding. Active cooling theoretically contributes at least 90% [12] of the total cooling effect. Passive cooling plays only a minor role, but the effects are more significant as the stack temperature increases. </w:t>
      </w:r>
    </w:p>
    <w:p w14:paraId="5FDCF1F2" w14:textId="77777777" w:rsidR="00C400D7" w:rsidRPr="00C400D7" w:rsidRDefault="00C400D7" w:rsidP="00C400D7">
      <w:pPr>
        <w:pStyle w:val="Abstand"/>
        <w:rPr>
          <w:rFonts w:ascii="Century Gothic" w:hAnsi="Century Gothic"/>
          <w:sz w:val="24"/>
          <w:szCs w:val="24"/>
        </w:rPr>
      </w:pPr>
    </w:p>
    <w:p w14:paraId="72D87F13" w14:textId="1EF4CE91" w:rsidR="00C400D7" w:rsidRPr="00C400D7" w:rsidRDefault="00C400D7" w:rsidP="00C400D7">
      <w:pPr>
        <w:pStyle w:val="Abstand"/>
        <w:rPr>
          <w:rFonts w:ascii="Century Gothic" w:hAnsi="Century Gothic"/>
          <w:sz w:val="24"/>
          <w:szCs w:val="24"/>
        </w:rPr>
      </w:pPr>
      <w:r w:rsidRPr="00C400D7">
        <w:rPr>
          <w:rFonts w:ascii="Century Gothic" w:hAnsi="Century Gothic"/>
          <w:sz w:val="24"/>
          <w:szCs w:val="24"/>
        </w:rPr>
        <w:t>The calculation of active cooling rate is based on the energy property changes of the cooling water as it carries away the heat from the fuel cell stack.</w:t>
      </w:r>
    </w:p>
    <w:p w14:paraId="53E20534" w14:textId="3724A400" w:rsidR="00EC0E0A" w:rsidRDefault="00EC0E0A" w:rsidP="00857B07">
      <w:pPr>
        <w:pStyle w:val="Abstand"/>
        <w:rPr>
          <w:rFonts w:ascii="Century Gothic" w:hAnsi="Century Gothic"/>
          <w:b/>
          <w:bCs/>
          <w:sz w:val="24"/>
          <w:szCs w:val="24"/>
        </w:rPr>
      </w:pPr>
    </w:p>
    <w:p w14:paraId="13B46A3F" w14:textId="542B0805" w:rsidR="00C400D7" w:rsidRPr="00C400D7" w:rsidRDefault="00C400D7" w:rsidP="00C400D7">
      <w:pPr>
        <w:pStyle w:val="Abstand"/>
        <w:rPr>
          <w:rFonts w:ascii="Century Gothic" w:hAnsi="Century Gothic"/>
          <w:b/>
          <w:bCs/>
          <w:sz w:val="28"/>
          <w:szCs w:val="28"/>
        </w:rPr>
      </w:pPr>
      <w:r w:rsidRPr="00C400D7">
        <w:rPr>
          <w:rFonts w:ascii="Century Gothic" w:hAnsi="Century Gothic"/>
          <w:sz w:val="24"/>
          <w:szCs w:val="24"/>
        </w:rPr>
        <w:t>Cooling water energy changes,</w:t>
      </w:r>
    </w:p>
    <w:p w14:paraId="491AC83D" w14:textId="6024C7A2" w:rsidR="00C400D7" w:rsidRDefault="00C400D7" w:rsidP="00860F57">
      <w:pPr>
        <w:pStyle w:val="Abstand"/>
        <w:jc w:val="center"/>
        <w:rPr>
          <w:rFonts w:ascii="Century Gothic" w:hAnsi="Century Gothic"/>
          <w:b/>
          <w:bCs/>
          <w:sz w:val="24"/>
          <w:szCs w:val="24"/>
        </w:rPr>
      </w:pPr>
      <w:r>
        <w:rPr>
          <w:noProof/>
          <w:lang w:val="en-US" w:eastAsia="en-US"/>
        </w:rPr>
        <w:drawing>
          <wp:inline distT="0" distB="0" distL="0" distR="0" wp14:anchorId="7E5F53AA" wp14:editId="253CF8E8">
            <wp:extent cx="3152775" cy="40139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267282" cy="415973"/>
                    </a:xfrm>
                    <a:prstGeom prst="rect">
                      <a:avLst/>
                    </a:prstGeom>
                  </pic:spPr>
                </pic:pic>
              </a:graphicData>
            </a:graphic>
          </wp:inline>
        </w:drawing>
      </w:r>
    </w:p>
    <w:p w14:paraId="7E0B71C2" w14:textId="29B3A81E" w:rsidR="00C400D7" w:rsidRPr="00860F57" w:rsidRDefault="00860F57" w:rsidP="00860F57">
      <w:pPr>
        <w:pStyle w:val="Abstand"/>
        <w:rPr>
          <w:rFonts w:ascii="Century Gothic" w:hAnsi="Century Gothic"/>
          <w:b/>
          <w:bCs/>
          <w:sz w:val="28"/>
          <w:szCs w:val="28"/>
        </w:rPr>
      </w:pPr>
      <w:r w:rsidRPr="00860F57">
        <w:rPr>
          <w:rFonts w:ascii="Century Gothic" w:hAnsi="Century Gothic"/>
          <w:sz w:val="24"/>
          <w:szCs w:val="24"/>
        </w:rPr>
        <w:t>Air energy changes,</w:t>
      </w:r>
    </w:p>
    <w:p w14:paraId="4939314E" w14:textId="43D1AF77" w:rsidR="00EC0E0A" w:rsidRDefault="00860F57" w:rsidP="00860F57">
      <w:pPr>
        <w:pStyle w:val="Abstand"/>
        <w:jc w:val="center"/>
        <w:rPr>
          <w:rFonts w:ascii="Century Gothic" w:hAnsi="Century Gothic"/>
          <w:b/>
          <w:bCs/>
          <w:sz w:val="24"/>
          <w:szCs w:val="24"/>
        </w:rPr>
      </w:pPr>
      <w:r>
        <w:rPr>
          <w:noProof/>
          <w:lang w:val="en-US" w:eastAsia="en-US"/>
        </w:rPr>
        <w:drawing>
          <wp:inline distT="0" distB="0" distL="0" distR="0" wp14:anchorId="5E454225" wp14:editId="4EDAC097">
            <wp:extent cx="3124200" cy="413055"/>
            <wp:effectExtent l="0" t="0" r="0" b="635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82127" cy="420714"/>
                    </a:xfrm>
                    <a:prstGeom prst="rect">
                      <a:avLst/>
                    </a:prstGeom>
                  </pic:spPr>
                </pic:pic>
              </a:graphicData>
            </a:graphic>
          </wp:inline>
        </w:drawing>
      </w:r>
    </w:p>
    <w:p w14:paraId="3104C1EA" w14:textId="060A0A20" w:rsidR="00860F57" w:rsidRPr="00860F57" w:rsidRDefault="00860F57" w:rsidP="00857B07">
      <w:pPr>
        <w:pStyle w:val="Abstand"/>
        <w:rPr>
          <w:rFonts w:ascii="Century Gothic" w:hAnsi="Century Gothic"/>
          <w:sz w:val="24"/>
          <w:szCs w:val="24"/>
        </w:rPr>
      </w:pPr>
      <w:r w:rsidRPr="00860F57">
        <w:rPr>
          <w:rFonts w:ascii="Century Gothic" w:hAnsi="Century Gothic"/>
          <w:sz w:val="24"/>
          <w:szCs w:val="24"/>
        </w:rPr>
        <w:t>The subscripts cw and a are for cooling water and air respectively, while subscripts e is for the exit state and i for the inlet state. The net heat in the stack related to the temperature difference over a certain time period,</w:t>
      </w:r>
    </w:p>
    <w:p w14:paraId="42BAD54B" w14:textId="5EB61843" w:rsidR="00860F57" w:rsidRDefault="00860F57" w:rsidP="00860F57">
      <w:pPr>
        <w:pStyle w:val="Abstand"/>
        <w:jc w:val="center"/>
        <w:rPr>
          <w:rFonts w:ascii="Century Gothic" w:hAnsi="Century Gothic"/>
          <w:b/>
          <w:bCs/>
          <w:sz w:val="24"/>
          <w:szCs w:val="24"/>
        </w:rPr>
      </w:pPr>
      <w:r>
        <w:rPr>
          <w:noProof/>
          <w:lang w:val="en-US" w:eastAsia="en-US"/>
        </w:rPr>
        <w:drawing>
          <wp:inline distT="0" distB="0" distL="0" distR="0" wp14:anchorId="0ACDAFBD" wp14:editId="1326353C">
            <wp:extent cx="3019425" cy="412727"/>
            <wp:effectExtent l="0" t="0" r="0" b="698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98033" cy="423472"/>
                    </a:xfrm>
                    <a:prstGeom prst="rect">
                      <a:avLst/>
                    </a:prstGeom>
                  </pic:spPr>
                </pic:pic>
              </a:graphicData>
            </a:graphic>
          </wp:inline>
        </w:drawing>
      </w:r>
    </w:p>
    <w:p w14:paraId="10B7F572" w14:textId="382CC3BC" w:rsidR="00860F57" w:rsidRDefault="00860F57" w:rsidP="00857B07">
      <w:pPr>
        <w:pStyle w:val="Abstand"/>
        <w:rPr>
          <w:rFonts w:ascii="Century Gothic" w:hAnsi="Century Gothic"/>
          <w:sz w:val="24"/>
          <w:szCs w:val="24"/>
        </w:rPr>
      </w:pPr>
      <w:r w:rsidRPr="00860F57">
        <w:rPr>
          <w:rFonts w:ascii="Century Gothic" w:hAnsi="Century Gothic"/>
          <w:sz w:val="24"/>
          <w:szCs w:val="24"/>
        </w:rPr>
        <w:t>Passive cooling over the exposed stack surfaces consists of free (natural) convection by the ambient surroundings as well as heat transfer by radiation. The free convection cooling effect is based on</w:t>
      </w:r>
    </w:p>
    <w:p w14:paraId="285DDEC9" w14:textId="77777777" w:rsidR="00B32F45" w:rsidRPr="00860F57" w:rsidRDefault="00B32F45" w:rsidP="00857B07">
      <w:pPr>
        <w:pStyle w:val="Abstand"/>
        <w:rPr>
          <w:rFonts w:ascii="Century Gothic" w:hAnsi="Century Gothic"/>
          <w:sz w:val="24"/>
          <w:szCs w:val="24"/>
        </w:rPr>
      </w:pPr>
    </w:p>
    <w:p w14:paraId="2AEFE5AA" w14:textId="6415C967" w:rsidR="00860F57" w:rsidRDefault="00860F57" w:rsidP="00860F57">
      <w:pPr>
        <w:pStyle w:val="Abstand"/>
        <w:jc w:val="center"/>
        <w:rPr>
          <w:rFonts w:ascii="Century Gothic" w:hAnsi="Century Gothic"/>
          <w:b/>
          <w:bCs/>
          <w:sz w:val="24"/>
          <w:szCs w:val="24"/>
        </w:rPr>
      </w:pPr>
      <w:r>
        <w:rPr>
          <w:noProof/>
          <w:lang w:val="en-US" w:eastAsia="en-US"/>
        </w:rPr>
        <w:drawing>
          <wp:inline distT="0" distB="0" distL="0" distR="0" wp14:anchorId="04E1F801" wp14:editId="75C18B70">
            <wp:extent cx="3238500" cy="303372"/>
            <wp:effectExtent l="0" t="0" r="0" b="190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83673" cy="307604"/>
                    </a:xfrm>
                    <a:prstGeom prst="rect">
                      <a:avLst/>
                    </a:prstGeom>
                  </pic:spPr>
                </pic:pic>
              </a:graphicData>
            </a:graphic>
          </wp:inline>
        </w:drawing>
      </w:r>
    </w:p>
    <w:p w14:paraId="32DC70E0" w14:textId="77777777" w:rsidR="00860F57" w:rsidRDefault="00860F57" w:rsidP="00857B07">
      <w:pPr>
        <w:pStyle w:val="Abstand"/>
        <w:rPr>
          <w:rFonts w:ascii="Century Gothic" w:hAnsi="Century Gothic"/>
          <w:b/>
          <w:bCs/>
          <w:sz w:val="24"/>
          <w:szCs w:val="24"/>
        </w:rPr>
      </w:pPr>
    </w:p>
    <w:p w14:paraId="7E7995B1" w14:textId="485690D5" w:rsidR="00860F57" w:rsidRDefault="00860F57" w:rsidP="00860F57">
      <w:pPr>
        <w:pStyle w:val="Abstand"/>
        <w:rPr>
          <w:rFonts w:ascii="Century Gothic" w:hAnsi="Century Gothic"/>
          <w:sz w:val="24"/>
          <w:szCs w:val="24"/>
        </w:rPr>
      </w:pPr>
      <w:r w:rsidRPr="00860F57">
        <w:rPr>
          <w:rFonts w:ascii="Century Gothic" w:hAnsi="Century Gothic"/>
          <w:sz w:val="24"/>
          <w:szCs w:val="24"/>
        </w:rPr>
        <w:t>In this case, the surface areas involved are two vertical flat side surfaces, two vertical flat end surfaces, and one horizontal surface with heated surface facing upward. The Nusselt number correlations were calculated for each orientation and the respective free convection coefficient, h, and surface cooling is calculated.</w:t>
      </w:r>
    </w:p>
    <w:p w14:paraId="3BFF160B" w14:textId="77777777" w:rsidR="00860F57" w:rsidRPr="00860F57" w:rsidRDefault="00860F57" w:rsidP="00860F57">
      <w:pPr>
        <w:pStyle w:val="Abstand"/>
        <w:rPr>
          <w:rFonts w:ascii="Century Gothic" w:hAnsi="Century Gothic"/>
          <w:sz w:val="24"/>
          <w:szCs w:val="24"/>
        </w:rPr>
      </w:pPr>
    </w:p>
    <w:p w14:paraId="5CBD427B" w14:textId="1970B525" w:rsidR="00860F57" w:rsidRPr="00860F57" w:rsidRDefault="00860F57" w:rsidP="00860F57">
      <w:pPr>
        <w:pStyle w:val="Abstand"/>
        <w:rPr>
          <w:rFonts w:ascii="Century Gothic" w:hAnsi="Century Gothic"/>
          <w:sz w:val="24"/>
          <w:szCs w:val="24"/>
        </w:rPr>
      </w:pPr>
      <w:r w:rsidRPr="00860F57">
        <w:rPr>
          <w:rFonts w:ascii="Century Gothic" w:hAnsi="Century Gothic"/>
          <w:sz w:val="24"/>
          <w:szCs w:val="24"/>
        </w:rPr>
        <w:t>Cooling by radiation heat transfer is expressed by</w:t>
      </w:r>
    </w:p>
    <w:p w14:paraId="354A20AE" w14:textId="6322B9F5" w:rsidR="00860F57" w:rsidRDefault="00860F57" w:rsidP="00860F57">
      <w:pPr>
        <w:pStyle w:val="Abstand"/>
        <w:jc w:val="center"/>
        <w:rPr>
          <w:rFonts w:ascii="Century Gothic" w:hAnsi="Century Gothic"/>
          <w:b/>
          <w:bCs/>
          <w:sz w:val="24"/>
          <w:szCs w:val="24"/>
        </w:rPr>
      </w:pPr>
      <w:r>
        <w:rPr>
          <w:noProof/>
          <w:lang w:val="en-US" w:eastAsia="en-US"/>
        </w:rPr>
        <w:drawing>
          <wp:inline distT="0" distB="0" distL="0" distR="0" wp14:anchorId="572B6B30" wp14:editId="5425DD63">
            <wp:extent cx="2981325" cy="329699"/>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37186" cy="335877"/>
                    </a:xfrm>
                    <a:prstGeom prst="rect">
                      <a:avLst/>
                    </a:prstGeom>
                  </pic:spPr>
                </pic:pic>
              </a:graphicData>
            </a:graphic>
          </wp:inline>
        </w:drawing>
      </w:r>
    </w:p>
    <w:p w14:paraId="4644D1AE" w14:textId="77777777" w:rsidR="00860F57" w:rsidRDefault="00860F57" w:rsidP="00857B07">
      <w:pPr>
        <w:pStyle w:val="Abstand"/>
        <w:rPr>
          <w:rFonts w:ascii="Century Gothic" w:hAnsi="Century Gothic"/>
          <w:b/>
          <w:bCs/>
          <w:sz w:val="24"/>
          <w:szCs w:val="24"/>
        </w:rPr>
      </w:pPr>
    </w:p>
    <w:p w14:paraId="37E05DEF" w14:textId="23F3C12A" w:rsidR="00860F57" w:rsidRDefault="00860F57" w:rsidP="00860F57">
      <w:pPr>
        <w:pStyle w:val="Default"/>
        <w:rPr>
          <w:rFonts w:ascii="Century Gothic" w:hAnsi="Century Gothic"/>
        </w:rPr>
      </w:pPr>
      <w:r w:rsidRPr="00860F57">
        <w:rPr>
          <w:rFonts w:ascii="Century Gothic" w:hAnsi="Century Gothic"/>
        </w:rPr>
        <w:t xml:space="preserve">σ is the Stefan-Boltzmann constant, equals to 5.67 x 10-8, and ε is the surface emissivity. </w:t>
      </w:r>
    </w:p>
    <w:p w14:paraId="59463F66" w14:textId="77777777" w:rsidR="00860F57" w:rsidRPr="00860F57" w:rsidRDefault="00860F57" w:rsidP="00860F57">
      <w:pPr>
        <w:pStyle w:val="Default"/>
        <w:rPr>
          <w:rFonts w:ascii="Century Gothic" w:hAnsi="Century Gothic"/>
        </w:rPr>
      </w:pPr>
    </w:p>
    <w:p w14:paraId="010305E7" w14:textId="3C761A8F" w:rsidR="00860F57" w:rsidRDefault="00860F57" w:rsidP="00860F57">
      <w:pPr>
        <w:pStyle w:val="Abstand"/>
        <w:rPr>
          <w:rFonts w:ascii="Century Gothic" w:hAnsi="Century Gothic"/>
          <w:sz w:val="24"/>
          <w:szCs w:val="24"/>
        </w:rPr>
      </w:pPr>
      <w:r w:rsidRPr="00860F57">
        <w:rPr>
          <w:rFonts w:ascii="Century Gothic" w:hAnsi="Century Gothic"/>
          <w:sz w:val="24"/>
          <w:szCs w:val="24"/>
        </w:rPr>
        <w:t>Thus, the passive cooling rate is the summation of free convection and radiative cooling over the stack surfaces,</w:t>
      </w:r>
    </w:p>
    <w:p w14:paraId="19E5A7CF" w14:textId="77777777" w:rsidR="00B32F45" w:rsidRPr="00860F57" w:rsidRDefault="00B32F45" w:rsidP="00860F57">
      <w:pPr>
        <w:pStyle w:val="Abstand"/>
        <w:rPr>
          <w:rFonts w:ascii="Century Gothic" w:hAnsi="Century Gothic"/>
          <w:b/>
          <w:bCs/>
          <w:sz w:val="24"/>
          <w:szCs w:val="24"/>
        </w:rPr>
      </w:pPr>
    </w:p>
    <w:p w14:paraId="4FB03503" w14:textId="13EDE98D" w:rsidR="00860F57" w:rsidRDefault="00860F57" w:rsidP="00860F57">
      <w:pPr>
        <w:pStyle w:val="Abstand"/>
        <w:jc w:val="center"/>
        <w:rPr>
          <w:rFonts w:ascii="Century Gothic" w:hAnsi="Century Gothic"/>
          <w:b/>
          <w:bCs/>
          <w:sz w:val="24"/>
          <w:szCs w:val="24"/>
        </w:rPr>
      </w:pPr>
      <w:r>
        <w:rPr>
          <w:noProof/>
          <w:lang w:val="en-US" w:eastAsia="en-US"/>
        </w:rPr>
        <w:drawing>
          <wp:inline distT="0" distB="0" distL="0" distR="0" wp14:anchorId="0486FEEC" wp14:editId="5A591F76">
            <wp:extent cx="3324225" cy="247961"/>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400294" cy="253635"/>
                    </a:xfrm>
                    <a:prstGeom prst="rect">
                      <a:avLst/>
                    </a:prstGeom>
                  </pic:spPr>
                </pic:pic>
              </a:graphicData>
            </a:graphic>
          </wp:inline>
        </w:drawing>
      </w:r>
    </w:p>
    <w:p w14:paraId="29257534" w14:textId="77777777" w:rsidR="00B32F45" w:rsidRDefault="00B32F45" w:rsidP="00860F57">
      <w:pPr>
        <w:pStyle w:val="Abstand"/>
        <w:jc w:val="center"/>
        <w:rPr>
          <w:rFonts w:ascii="Century Gothic" w:hAnsi="Century Gothic"/>
          <w:b/>
          <w:bCs/>
          <w:sz w:val="24"/>
          <w:szCs w:val="24"/>
        </w:rPr>
      </w:pPr>
    </w:p>
    <w:p w14:paraId="3243D5BD" w14:textId="09049C4B" w:rsidR="00860F57" w:rsidRDefault="00860F57" w:rsidP="00860F57">
      <w:pPr>
        <w:pStyle w:val="Default"/>
        <w:rPr>
          <w:rFonts w:ascii="Century Gothic" w:hAnsi="Century Gothic"/>
        </w:rPr>
      </w:pPr>
      <w:r w:rsidRPr="00860F57">
        <w:rPr>
          <w:rFonts w:ascii="Century Gothic" w:hAnsi="Century Gothic"/>
        </w:rPr>
        <w:t xml:space="preserve">The total cooling effect is the summation of active and passive cooling rates. </w:t>
      </w:r>
    </w:p>
    <w:p w14:paraId="10ECA292" w14:textId="77777777" w:rsidR="00B32F45" w:rsidRPr="00860F57" w:rsidRDefault="00B32F45" w:rsidP="00860F57">
      <w:pPr>
        <w:pStyle w:val="Default"/>
        <w:rPr>
          <w:rFonts w:ascii="Century Gothic" w:hAnsi="Century Gothic"/>
        </w:rPr>
      </w:pPr>
    </w:p>
    <w:p w14:paraId="1DFC0C3D" w14:textId="62C6C6C5" w:rsidR="00860F57" w:rsidRDefault="00860F57" w:rsidP="00B32F45">
      <w:pPr>
        <w:pStyle w:val="Default"/>
        <w:jc w:val="center"/>
        <w:rPr>
          <w:rFonts w:ascii="Century Gothic" w:hAnsi="Century Gothic"/>
        </w:rPr>
      </w:pPr>
      <w:r>
        <w:rPr>
          <w:noProof/>
          <w:lang w:eastAsia="en-US"/>
        </w:rPr>
        <w:drawing>
          <wp:inline distT="0" distB="0" distL="0" distR="0" wp14:anchorId="32E65F13" wp14:editId="5B076764">
            <wp:extent cx="3076575" cy="258174"/>
            <wp:effectExtent l="0" t="0" r="0" b="889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42150" cy="263677"/>
                    </a:xfrm>
                    <a:prstGeom prst="rect">
                      <a:avLst/>
                    </a:prstGeom>
                  </pic:spPr>
                </pic:pic>
              </a:graphicData>
            </a:graphic>
          </wp:inline>
        </w:drawing>
      </w:r>
    </w:p>
    <w:p w14:paraId="7EC4672D" w14:textId="77777777" w:rsidR="00B32F45" w:rsidRDefault="00B32F45" w:rsidP="00B32F45">
      <w:pPr>
        <w:pStyle w:val="Default"/>
        <w:jc w:val="center"/>
        <w:rPr>
          <w:rFonts w:ascii="Century Gothic" w:hAnsi="Century Gothic"/>
        </w:rPr>
      </w:pPr>
    </w:p>
    <w:p w14:paraId="0C48775D" w14:textId="3E51113A" w:rsidR="00860F57" w:rsidRDefault="00860F57" w:rsidP="00860F57">
      <w:pPr>
        <w:pStyle w:val="Default"/>
        <w:rPr>
          <w:rFonts w:ascii="Century Gothic" w:hAnsi="Century Gothic"/>
        </w:rPr>
      </w:pPr>
      <w:r w:rsidRPr="00860F57">
        <w:rPr>
          <w:rFonts w:ascii="Century Gothic" w:hAnsi="Century Gothic"/>
        </w:rPr>
        <w:t xml:space="preserve">From equations (7) and (11), the total stack thermal power can be calculated. </w:t>
      </w:r>
    </w:p>
    <w:p w14:paraId="470EBA9B" w14:textId="77777777" w:rsidR="00B32F45" w:rsidRPr="00860F57" w:rsidRDefault="00B32F45" w:rsidP="00860F57">
      <w:pPr>
        <w:pStyle w:val="Default"/>
        <w:rPr>
          <w:rFonts w:ascii="Century Gothic" w:hAnsi="Century Gothic"/>
        </w:rPr>
      </w:pPr>
    </w:p>
    <w:p w14:paraId="71404F6B" w14:textId="4D9793D2" w:rsidR="00860F57" w:rsidRDefault="00860F57" w:rsidP="00B32F45">
      <w:pPr>
        <w:pStyle w:val="Abstand"/>
        <w:jc w:val="center"/>
        <w:rPr>
          <w:rFonts w:ascii="Century Gothic" w:hAnsi="Century Gothic"/>
          <w:sz w:val="24"/>
          <w:szCs w:val="24"/>
        </w:rPr>
      </w:pPr>
      <w:r>
        <w:rPr>
          <w:noProof/>
          <w:lang w:val="en-US" w:eastAsia="en-US"/>
        </w:rPr>
        <w:drawing>
          <wp:inline distT="0" distB="0" distL="0" distR="0" wp14:anchorId="65880B3B" wp14:editId="77021BF5">
            <wp:extent cx="3067050" cy="243076"/>
            <wp:effectExtent l="0" t="0" r="0" b="508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108118" cy="246331"/>
                    </a:xfrm>
                    <a:prstGeom prst="rect">
                      <a:avLst/>
                    </a:prstGeom>
                  </pic:spPr>
                </pic:pic>
              </a:graphicData>
            </a:graphic>
          </wp:inline>
        </w:drawing>
      </w:r>
    </w:p>
    <w:p w14:paraId="4B0EB455" w14:textId="77777777" w:rsidR="00B32F45" w:rsidRDefault="00B32F45" w:rsidP="00B32F45">
      <w:pPr>
        <w:pStyle w:val="Abstand"/>
        <w:jc w:val="center"/>
        <w:rPr>
          <w:rFonts w:ascii="Century Gothic" w:hAnsi="Century Gothic"/>
          <w:sz w:val="24"/>
          <w:szCs w:val="24"/>
        </w:rPr>
      </w:pPr>
    </w:p>
    <w:p w14:paraId="5888CC96" w14:textId="2407ACC8" w:rsidR="00860F57" w:rsidRDefault="00860F57" w:rsidP="00860F57">
      <w:pPr>
        <w:pStyle w:val="Abstand"/>
        <w:rPr>
          <w:rFonts w:ascii="Century Gothic" w:hAnsi="Century Gothic"/>
          <w:sz w:val="24"/>
          <w:szCs w:val="24"/>
        </w:rPr>
      </w:pPr>
      <w:r w:rsidRPr="00860F57">
        <w:rPr>
          <w:rFonts w:ascii="Century Gothic" w:hAnsi="Century Gothic"/>
          <w:sz w:val="24"/>
          <w:szCs w:val="24"/>
        </w:rPr>
        <w:t>For the radiator, the analysis on the radiator effectiveness is evaluated by,</w:t>
      </w:r>
    </w:p>
    <w:p w14:paraId="557C479A" w14:textId="77777777" w:rsidR="00B32F45" w:rsidRPr="00860F57" w:rsidRDefault="00B32F45" w:rsidP="00860F57">
      <w:pPr>
        <w:pStyle w:val="Abstand"/>
        <w:rPr>
          <w:rFonts w:ascii="Century Gothic" w:hAnsi="Century Gothic"/>
          <w:b/>
          <w:bCs/>
          <w:sz w:val="24"/>
          <w:szCs w:val="24"/>
        </w:rPr>
      </w:pPr>
    </w:p>
    <w:p w14:paraId="662C2A34" w14:textId="2E933184" w:rsidR="00860F57" w:rsidRDefault="00860F57" w:rsidP="00B32F45">
      <w:pPr>
        <w:pStyle w:val="Abstand"/>
        <w:jc w:val="center"/>
        <w:rPr>
          <w:rFonts w:ascii="Century Gothic" w:hAnsi="Century Gothic"/>
          <w:b/>
          <w:bCs/>
          <w:sz w:val="24"/>
          <w:szCs w:val="24"/>
        </w:rPr>
      </w:pPr>
      <w:r>
        <w:rPr>
          <w:noProof/>
          <w:lang w:val="en-US" w:eastAsia="en-US"/>
        </w:rPr>
        <w:drawing>
          <wp:inline distT="0" distB="0" distL="0" distR="0" wp14:anchorId="242A43A9" wp14:editId="39537E58">
            <wp:extent cx="2619375" cy="59836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47764" cy="604850"/>
                    </a:xfrm>
                    <a:prstGeom prst="rect">
                      <a:avLst/>
                    </a:prstGeom>
                  </pic:spPr>
                </pic:pic>
              </a:graphicData>
            </a:graphic>
          </wp:inline>
        </w:drawing>
      </w:r>
    </w:p>
    <w:p w14:paraId="5FDF5132" w14:textId="77777777" w:rsidR="00B32F45" w:rsidRPr="00860F57" w:rsidRDefault="00B32F45" w:rsidP="00B32F45">
      <w:pPr>
        <w:pStyle w:val="Abstand"/>
        <w:jc w:val="center"/>
        <w:rPr>
          <w:rFonts w:ascii="Century Gothic" w:hAnsi="Century Gothic"/>
          <w:b/>
          <w:bCs/>
          <w:sz w:val="24"/>
          <w:szCs w:val="24"/>
        </w:rPr>
      </w:pPr>
    </w:p>
    <w:p w14:paraId="41E88BEF" w14:textId="2F0C4366" w:rsidR="00860F57" w:rsidRDefault="00860F57" w:rsidP="00860F57">
      <w:pPr>
        <w:pStyle w:val="Default"/>
        <w:rPr>
          <w:rFonts w:ascii="Century Gothic" w:hAnsi="Century Gothic"/>
        </w:rPr>
      </w:pPr>
      <w:r w:rsidRPr="00823A9C">
        <w:rPr>
          <w:rFonts w:ascii="Century Gothic" w:hAnsi="Century Gothic"/>
        </w:rPr>
        <w:t>The maximum possible cool</w:t>
      </w:r>
      <w:r w:rsidR="00B32F45">
        <w:rPr>
          <w:rFonts w:ascii="Century Gothic" w:hAnsi="Century Gothic"/>
        </w:rPr>
        <w:t>ing rate in a heat exchanger is</w:t>
      </w:r>
    </w:p>
    <w:p w14:paraId="4FF5786D" w14:textId="77777777" w:rsidR="00B32F45" w:rsidRPr="00823A9C" w:rsidRDefault="00B32F45" w:rsidP="00860F57">
      <w:pPr>
        <w:pStyle w:val="Default"/>
        <w:rPr>
          <w:rFonts w:ascii="Century Gothic" w:hAnsi="Century Gothic"/>
        </w:rPr>
      </w:pPr>
    </w:p>
    <w:p w14:paraId="1276BA32" w14:textId="0A7F4841" w:rsidR="00823A9C" w:rsidRDefault="00823A9C" w:rsidP="00B32F45">
      <w:pPr>
        <w:pStyle w:val="Abstand"/>
        <w:jc w:val="center"/>
        <w:rPr>
          <w:rFonts w:ascii="Century Gothic" w:hAnsi="Century Gothic"/>
          <w:sz w:val="24"/>
          <w:szCs w:val="24"/>
        </w:rPr>
      </w:pPr>
      <w:r>
        <w:rPr>
          <w:noProof/>
          <w:lang w:val="en-US" w:eastAsia="en-US"/>
        </w:rPr>
        <w:drawing>
          <wp:inline distT="0" distB="0" distL="0" distR="0" wp14:anchorId="604D1A25" wp14:editId="504A0DB5">
            <wp:extent cx="3067050" cy="331963"/>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142128" cy="340089"/>
                    </a:xfrm>
                    <a:prstGeom prst="rect">
                      <a:avLst/>
                    </a:prstGeom>
                  </pic:spPr>
                </pic:pic>
              </a:graphicData>
            </a:graphic>
          </wp:inline>
        </w:drawing>
      </w:r>
    </w:p>
    <w:p w14:paraId="50039F88" w14:textId="77777777" w:rsidR="00B32F45" w:rsidRDefault="00B32F45" w:rsidP="00B32F45">
      <w:pPr>
        <w:pStyle w:val="Abstand"/>
        <w:jc w:val="center"/>
        <w:rPr>
          <w:rFonts w:ascii="Century Gothic" w:hAnsi="Century Gothic"/>
          <w:sz w:val="24"/>
          <w:szCs w:val="24"/>
        </w:rPr>
      </w:pPr>
    </w:p>
    <w:p w14:paraId="4F2D665E" w14:textId="3DF8F515" w:rsidR="00860F57" w:rsidRPr="00823A9C" w:rsidRDefault="00860F57" w:rsidP="00823A9C">
      <w:pPr>
        <w:pStyle w:val="Abstand"/>
        <w:rPr>
          <w:rFonts w:ascii="Century Gothic" w:hAnsi="Century Gothic"/>
          <w:b/>
          <w:bCs/>
          <w:sz w:val="24"/>
          <w:szCs w:val="24"/>
          <w:lang w:val="en-US"/>
        </w:rPr>
      </w:pPr>
      <w:r w:rsidRPr="00823A9C">
        <w:rPr>
          <w:rFonts w:ascii="Century Gothic" w:hAnsi="Century Gothic"/>
          <w:sz w:val="24"/>
          <w:szCs w:val="24"/>
        </w:rPr>
        <w:t xml:space="preserve">where </w:t>
      </w:r>
      <w:r w:rsidRPr="00823A9C">
        <w:rPr>
          <w:rFonts w:ascii="Century Gothic" w:hAnsi="Century Gothic"/>
          <w:i/>
          <w:iCs/>
          <w:sz w:val="24"/>
          <w:szCs w:val="24"/>
        </w:rPr>
        <w:t>C</w:t>
      </w:r>
      <w:r w:rsidRPr="00823A9C">
        <w:rPr>
          <w:rFonts w:ascii="Century Gothic" w:hAnsi="Century Gothic"/>
          <w:i/>
          <w:iCs/>
          <w:sz w:val="24"/>
          <w:szCs w:val="24"/>
          <w:vertAlign w:val="subscript"/>
        </w:rPr>
        <w:t>min</w:t>
      </w:r>
      <w:r w:rsidRPr="00823A9C">
        <w:rPr>
          <w:rFonts w:ascii="Century Gothic" w:hAnsi="Century Gothic"/>
          <w:i/>
          <w:iCs/>
          <w:sz w:val="24"/>
          <w:szCs w:val="24"/>
        </w:rPr>
        <w:t xml:space="preserve"> </w:t>
      </w:r>
      <w:r w:rsidRPr="00823A9C">
        <w:rPr>
          <w:rFonts w:ascii="Century Gothic" w:hAnsi="Century Gothic"/>
          <w:sz w:val="24"/>
          <w:szCs w:val="24"/>
        </w:rPr>
        <w:t xml:space="preserve">is the smaller of </w:t>
      </w:r>
      <w:r w:rsidR="00823A9C">
        <w:rPr>
          <w:noProof/>
          <w:lang w:val="en-US" w:eastAsia="en-US"/>
        </w:rPr>
        <w:drawing>
          <wp:inline distT="0" distB="0" distL="0" distR="0" wp14:anchorId="18482CD0" wp14:editId="5A195FC5">
            <wp:extent cx="866775" cy="358666"/>
            <wp:effectExtent l="0" t="0" r="0" b="381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87782" cy="367359"/>
                    </a:xfrm>
                    <a:prstGeom prst="rect">
                      <a:avLst/>
                    </a:prstGeom>
                  </pic:spPr>
                </pic:pic>
              </a:graphicData>
            </a:graphic>
          </wp:inline>
        </w:drawing>
      </w:r>
      <w:r w:rsidR="00823A9C">
        <w:rPr>
          <w:rFonts w:ascii="Century Gothic" w:hAnsi="Century Gothic"/>
          <w:sz w:val="24"/>
          <w:szCs w:val="24"/>
        </w:rPr>
        <w:t xml:space="preserve"> </w:t>
      </w:r>
      <w:r w:rsidRPr="00823A9C">
        <w:rPr>
          <w:rFonts w:ascii="Century Gothic" w:hAnsi="Century Gothic"/>
          <w:sz w:val="24"/>
          <w:szCs w:val="24"/>
        </w:rPr>
        <w:t xml:space="preserve">and </w:t>
      </w:r>
      <w:r w:rsidR="00823A9C">
        <w:rPr>
          <w:noProof/>
          <w:lang w:val="en-US" w:eastAsia="en-US"/>
        </w:rPr>
        <w:drawing>
          <wp:inline distT="0" distB="0" distL="0" distR="0" wp14:anchorId="7A64299E" wp14:editId="190EA965">
            <wp:extent cx="828675" cy="29289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45108" cy="298702"/>
                    </a:xfrm>
                    <a:prstGeom prst="rect">
                      <a:avLst/>
                    </a:prstGeom>
                  </pic:spPr>
                </pic:pic>
              </a:graphicData>
            </a:graphic>
          </wp:inline>
        </w:drawing>
      </w:r>
      <w:r w:rsidR="00823A9C">
        <w:rPr>
          <w:rFonts w:ascii="Century Gothic" w:hAnsi="Century Gothic"/>
          <w:sz w:val="24"/>
          <w:szCs w:val="24"/>
        </w:rPr>
        <w:t>.</w:t>
      </w:r>
    </w:p>
    <w:p w14:paraId="18057D3F" w14:textId="78FADC72" w:rsidR="00860F57" w:rsidRDefault="00860F57" w:rsidP="00857B07">
      <w:pPr>
        <w:pStyle w:val="Abstand"/>
        <w:rPr>
          <w:rFonts w:ascii="Century Gothic" w:hAnsi="Century Gothic"/>
          <w:b/>
          <w:bCs/>
          <w:sz w:val="24"/>
          <w:szCs w:val="24"/>
        </w:rPr>
      </w:pPr>
    </w:p>
    <w:p w14:paraId="79A2990A" w14:textId="77777777" w:rsidR="00823A9C" w:rsidRDefault="00823A9C" w:rsidP="00823A9C">
      <w:pPr>
        <w:pStyle w:val="Default"/>
      </w:pPr>
    </w:p>
    <w:p w14:paraId="6DD61907" w14:textId="691E5983" w:rsidR="00823A9C" w:rsidRPr="008E69EF" w:rsidRDefault="00823A9C" w:rsidP="008E69EF">
      <w:pPr>
        <w:pStyle w:val="ListParagraph"/>
        <w:numPr>
          <w:ilvl w:val="1"/>
          <w:numId w:val="36"/>
        </w:numPr>
        <w:outlineLvl w:val="1"/>
        <w:rPr>
          <w:rFonts w:ascii="Century Gothic" w:hAnsi="Century Gothic"/>
          <w:b/>
          <w:bCs/>
          <w:sz w:val="24"/>
          <w:szCs w:val="24"/>
        </w:rPr>
      </w:pPr>
      <w:bookmarkStart w:id="116" w:name="_Toc85059405"/>
      <w:r w:rsidRPr="008E69EF">
        <w:rPr>
          <w:rFonts w:ascii="Century Gothic" w:hAnsi="Century Gothic"/>
          <w:b/>
          <w:bCs/>
          <w:sz w:val="24"/>
          <w:szCs w:val="24"/>
        </w:rPr>
        <w:t>Experimental Method</w:t>
      </w:r>
      <w:bookmarkEnd w:id="116"/>
    </w:p>
    <w:p w14:paraId="0D18451F" w14:textId="53FEDAE2" w:rsidR="00823A9C" w:rsidRDefault="00823A9C" w:rsidP="00857B07">
      <w:pPr>
        <w:pStyle w:val="Abstand"/>
        <w:rPr>
          <w:rFonts w:ascii="Century Gothic" w:hAnsi="Century Gothic"/>
          <w:sz w:val="24"/>
          <w:szCs w:val="24"/>
        </w:rPr>
      </w:pPr>
      <w:r w:rsidRPr="00823A9C">
        <w:rPr>
          <w:rFonts w:ascii="Century Gothic" w:hAnsi="Century Gothic"/>
          <w:sz w:val="24"/>
          <w:szCs w:val="24"/>
        </w:rPr>
        <w:t>The experiment was conducted using a PEM fuel cell system designed for Uninterrupted Power Supply (UPS). The system configuration and general specifications of the hardware are presented in Figure 1 and Table 1 respectively. The working fluids are hydrogen, reactant air, cooling water and cooling air. Table 2 summarizes the operating conditions of the experimental. The measurements were taken at 3 minutes intervals using a thermal scanner and Ktype thermocouples with data logger for local temperatures at 18 designated points of the stack, anemometer for air velocity and temperature, and a multi-meter for electrical power measurement at the resistant loader.</w:t>
      </w:r>
    </w:p>
    <w:p w14:paraId="731FF241" w14:textId="77777777" w:rsidR="00B32F45" w:rsidRPr="00823A9C" w:rsidRDefault="00B32F45" w:rsidP="00857B07">
      <w:pPr>
        <w:pStyle w:val="Abstand"/>
        <w:rPr>
          <w:rFonts w:ascii="Century Gothic" w:hAnsi="Century Gothic"/>
          <w:sz w:val="24"/>
          <w:szCs w:val="24"/>
        </w:rPr>
      </w:pPr>
    </w:p>
    <w:p w14:paraId="6C4FC931" w14:textId="0446041B" w:rsidR="00860F57" w:rsidRDefault="00823A9C" w:rsidP="00823A9C">
      <w:pPr>
        <w:pStyle w:val="Abstand"/>
        <w:jc w:val="center"/>
        <w:rPr>
          <w:rFonts w:ascii="Century Gothic" w:hAnsi="Century Gothic"/>
          <w:b/>
          <w:bCs/>
          <w:sz w:val="24"/>
          <w:szCs w:val="24"/>
        </w:rPr>
      </w:pPr>
      <w:r>
        <w:rPr>
          <w:noProof/>
          <w:lang w:val="en-US" w:eastAsia="en-US"/>
        </w:rPr>
        <w:lastRenderedPageBreak/>
        <w:drawing>
          <wp:inline distT="0" distB="0" distL="0" distR="0" wp14:anchorId="2960E2C0" wp14:editId="5C8DBB58">
            <wp:extent cx="3857625" cy="22192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882640" cy="2233607"/>
                    </a:xfrm>
                    <a:prstGeom prst="rect">
                      <a:avLst/>
                    </a:prstGeom>
                  </pic:spPr>
                </pic:pic>
              </a:graphicData>
            </a:graphic>
          </wp:inline>
        </w:drawing>
      </w:r>
    </w:p>
    <w:p w14:paraId="33AF519B" w14:textId="235EC4CC" w:rsidR="00823A9C" w:rsidRPr="00265504" w:rsidRDefault="00823A9C" w:rsidP="00823A9C">
      <w:pPr>
        <w:pStyle w:val="Abstand"/>
        <w:jc w:val="center"/>
        <w:rPr>
          <w:rFonts w:ascii="Century Gothic" w:hAnsi="Century Gothic"/>
          <w:b/>
          <w:bCs/>
          <w:i/>
          <w:iCs/>
          <w:sz w:val="24"/>
          <w:szCs w:val="24"/>
        </w:rPr>
      </w:pPr>
      <w:r w:rsidRPr="00265504">
        <w:rPr>
          <w:rFonts w:ascii="Century Gothic" w:hAnsi="Century Gothic"/>
          <w:b/>
          <w:bCs/>
          <w:i/>
          <w:iCs/>
          <w:sz w:val="22"/>
          <w:szCs w:val="22"/>
        </w:rPr>
        <w:t>Table 1: PEM fuel cell system specifications</w:t>
      </w:r>
    </w:p>
    <w:p w14:paraId="1FAB983B" w14:textId="06877897" w:rsidR="00823A9C" w:rsidRDefault="00823A9C" w:rsidP="00857B07">
      <w:pPr>
        <w:pStyle w:val="Abstand"/>
        <w:rPr>
          <w:rFonts w:ascii="Century Gothic" w:hAnsi="Century Gothic"/>
          <w:b/>
          <w:bCs/>
          <w:sz w:val="24"/>
          <w:szCs w:val="24"/>
        </w:rPr>
      </w:pPr>
    </w:p>
    <w:p w14:paraId="1629FFF7" w14:textId="77777777" w:rsidR="00265504" w:rsidRDefault="00265504" w:rsidP="00857B07">
      <w:pPr>
        <w:pStyle w:val="Abstand"/>
        <w:rPr>
          <w:rFonts w:ascii="Century Gothic" w:hAnsi="Century Gothic"/>
          <w:b/>
          <w:bCs/>
          <w:sz w:val="24"/>
          <w:szCs w:val="24"/>
        </w:rPr>
      </w:pPr>
    </w:p>
    <w:p w14:paraId="1E781196" w14:textId="6B6006BF" w:rsidR="00823A9C" w:rsidRDefault="00352BB9" w:rsidP="00823A9C">
      <w:pPr>
        <w:pStyle w:val="Abstand"/>
        <w:jc w:val="center"/>
        <w:rPr>
          <w:rFonts w:ascii="Century Gothic" w:hAnsi="Century Gothic"/>
          <w:b/>
          <w:bCs/>
          <w:sz w:val="24"/>
          <w:szCs w:val="24"/>
        </w:rPr>
      </w:pPr>
      <w:r>
        <w:rPr>
          <w:noProof/>
          <w:lang w:val="en-US" w:eastAsia="en-US"/>
        </w:rPr>
        <w:lastRenderedPageBreak/>
        <w:t xml:space="preserve"> </w:t>
      </w:r>
      <w:r>
        <w:rPr>
          <w:noProof/>
          <w:lang w:val="en-US" w:eastAsia="en-US"/>
        </w:rPr>
        <w:drawing>
          <wp:inline distT="0" distB="0" distL="0" distR="0" wp14:anchorId="0446B495" wp14:editId="278A677C">
            <wp:extent cx="4248150" cy="4591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248150" cy="4591050"/>
                    </a:xfrm>
                    <a:prstGeom prst="rect">
                      <a:avLst/>
                    </a:prstGeom>
                  </pic:spPr>
                </pic:pic>
              </a:graphicData>
            </a:graphic>
          </wp:inline>
        </w:drawing>
      </w:r>
      <w:r w:rsidRPr="00352BB9">
        <w:rPr>
          <w:noProof/>
          <w:lang w:val="en-US" w:eastAsia="en-US"/>
        </w:rPr>
        <w:t xml:space="preserve"> </w:t>
      </w:r>
      <w:r>
        <w:rPr>
          <w:noProof/>
          <w:lang w:val="en-US" w:eastAsia="en-US"/>
        </w:rPr>
        <w:drawing>
          <wp:inline distT="0" distB="0" distL="0" distR="0" wp14:anchorId="4393A640" wp14:editId="125DC709">
            <wp:extent cx="4257675" cy="34480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257675" cy="3448050"/>
                    </a:xfrm>
                    <a:prstGeom prst="rect">
                      <a:avLst/>
                    </a:prstGeom>
                  </pic:spPr>
                </pic:pic>
              </a:graphicData>
            </a:graphic>
          </wp:inline>
        </w:drawing>
      </w:r>
    </w:p>
    <w:p w14:paraId="16A94CDA" w14:textId="52A56414" w:rsidR="00823A9C" w:rsidRPr="00265504" w:rsidRDefault="00823A9C" w:rsidP="00823A9C">
      <w:pPr>
        <w:pStyle w:val="Abstand"/>
        <w:jc w:val="center"/>
        <w:rPr>
          <w:rFonts w:ascii="Century Gothic" w:hAnsi="Century Gothic"/>
          <w:b/>
          <w:bCs/>
          <w:i/>
          <w:iCs/>
          <w:sz w:val="24"/>
          <w:szCs w:val="24"/>
        </w:rPr>
      </w:pPr>
      <w:r w:rsidRPr="00265504">
        <w:rPr>
          <w:rFonts w:ascii="Century Gothic" w:hAnsi="Century Gothic"/>
          <w:b/>
          <w:bCs/>
          <w:i/>
          <w:iCs/>
          <w:sz w:val="22"/>
          <w:szCs w:val="22"/>
        </w:rPr>
        <w:t>Table 2: Operating conditions</w:t>
      </w:r>
    </w:p>
    <w:p w14:paraId="53DCE1B6" w14:textId="77777777" w:rsidR="00823A9C" w:rsidRDefault="00823A9C" w:rsidP="00857B07">
      <w:pPr>
        <w:pStyle w:val="Abstand"/>
        <w:rPr>
          <w:rFonts w:ascii="Century Gothic" w:hAnsi="Century Gothic"/>
          <w:b/>
          <w:bCs/>
          <w:sz w:val="24"/>
          <w:szCs w:val="24"/>
        </w:rPr>
      </w:pPr>
    </w:p>
    <w:p w14:paraId="4F05B580" w14:textId="375EC7B0" w:rsidR="00860F57" w:rsidRDefault="006B369F" w:rsidP="00352BB9">
      <w:pPr>
        <w:pStyle w:val="Abstand"/>
        <w:jc w:val="center"/>
        <w:rPr>
          <w:rFonts w:ascii="Century Gothic" w:hAnsi="Century Gothic"/>
          <w:b/>
          <w:bCs/>
          <w:sz w:val="24"/>
          <w:szCs w:val="24"/>
        </w:rPr>
      </w:pPr>
      <w:r>
        <w:rPr>
          <w:noProof/>
          <w:lang w:val="en-US" w:eastAsia="en-US"/>
        </w:rPr>
        <w:lastRenderedPageBreak/>
        <w:drawing>
          <wp:inline distT="0" distB="0" distL="0" distR="0" wp14:anchorId="2B7EEBA3" wp14:editId="2A16131C">
            <wp:extent cx="6120765" cy="42525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765" cy="4252595"/>
                    </a:xfrm>
                    <a:prstGeom prst="rect">
                      <a:avLst/>
                    </a:prstGeom>
                  </pic:spPr>
                </pic:pic>
              </a:graphicData>
            </a:graphic>
          </wp:inline>
        </w:drawing>
      </w:r>
    </w:p>
    <w:p w14:paraId="4A1F7CFC" w14:textId="76489DDD" w:rsidR="006B369F" w:rsidRPr="006B369F" w:rsidRDefault="006B369F" w:rsidP="006B369F">
      <w:pPr>
        <w:pStyle w:val="Abstand"/>
        <w:jc w:val="center"/>
        <w:rPr>
          <w:rFonts w:ascii="Century Gothic" w:hAnsi="Century Gothic"/>
          <w:b/>
          <w:bCs/>
          <w:i/>
          <w:iCs/>
          <w:sz w:val="24"/>
          <w:szCs w:val="24"/>
        </w:rPr>
      </w:pPr>
      <w:r w:rsidRPr="006B369F">
        <w:rPr>
          <w:rFonts w:ascii="Century Gothic" w:hAnsi="Century Gothic"/>
          <w:b/>
          <w:bCs/>
          <w:i/>
          <w:iCs/>
          <w:sz w:val="22"/>
          <w:szCs w:val="22"/>
        </w:rPr>
        <w:t>The fuel cell system schematic</w:t>
      </w:r>
    </w:p>
    <w:p w14:paraId="0988F5E1" w14:textId="24FFE92D" w:rsidR="006B369F" w:rsidRDefault="006B369F" w:rsidP="00857B07">
      <w:pPr>
        <w:pStyle w:val="Abstand"/>
        <w:rPr>
          <w:rFonts w:ascii="Century Gothic" w:hAnsi="Century Gothic"/>
          <w:b/>
          <w:bCs/>
          <w:sz w:val="24"/>
          <w:szCs w:val="24"/>
        </w:rPr>
      </w:pPr>
    </w:p>
    <w:p w14:paraId="08A134B9" w14:textId="055C9952" w:rsidR="006B369F" w:rsidRDefault="006B369F" w:rsidP="00296558">
      <w:pPr>
        <w:pStyle w:val="Abstand"/>
        <w:jc w:val="center"/>
        <w:rPr>
          <w:rFonts w:ascii="Century Gothic" w:hAnsi="Century Gothic"/>
          <w:b/>
          <w:bCs/>
          <w:sz w:val="24"/>
          <w:szCs w:val="24"/>
        </w:rPr>
      </w:pPr>
    </w:p>
    <w:p w14:paraId="4C7296FC" w14:textId="77777777" w:rsidR="005177F9" w:rsidRDefault="005177F9" w:rsidP="00296558">
      <w:pPr>
        <w:pStyle w:val="Abstand"/>
        <w:jc w:val="center"/>
        <w:rPr>
          <w:rFonts w:ascii="Century Gothic" w:hAnsi="Century Gothic"/>
          <w:b/>
          <w:bCs/>
          <w:sz w:val="24"/>
          <w:szCs w:val="24"/>
        </w:rPr>
      </w:pPr>
    </w:p>
    <w:p w14:paraId="7109FB18" w14:textId="54384D62" w:rsidR="006B369F" w:rsidRDefault="00352BB9" w:rsidP="00296558">
      <w:pPr>
        <w:pStyle w:val="Abstand"/>
        <w:jc w:val="center"/>
        <w:rPr>
          <w:rFonts w:ascii="Century Gothic" w:hAnsi="Century Gothic"/>
          <w:b/>
          <w:bCs/>
          <w:sz w:val="24"/>
          <w:szCs w:val="24"/>
        </w:rPr>
      </w:pPr>
      <w:r>
        <w:rPr>
          <w:noProof/>
          <w:lang w:val="en-US" w:eastAsia="en-US"/>
        </w:rPr>
        <w:drawing>
          <wp:inline distT="0" distB="0" distL="0" distR="0" wp14:anchorId="0EFD8212" wp14:editId="34B7B5B2">
            <wp:extent cx="5848350" cy="293661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861984" cy="2943459"/>
                    </a:xfrm>
                    <a:prstGeom prst="rect">
                      <a:avLst/>
                    </a:prstGeom>
                  </pic:spPr>
                </pic:pic>
              </a:graphicData>
            </a:graphic>
          </wp:inline>
        </w:drawing>
      </w:r>
    </w:p>
    <w:p w14:paraId="354DFBBA" w14:textId="4C6F0605" w:rsidR="00296558" w:rsidRPr="00296558" w:rsidRDefault="00296558" w:rsidP="00296558">
      <w:pPr>
        <w:pStyle w:val="Abstand"/>
        <w:jc w:val="center"/>
        <w:rPr>
          <w:rFonts w:ascii="Century Gothic" w:hAnsi="Century Gothic"/>
          <w:b/>
          <w:bCs/>
          <w:i/>
          <w:iCs/>
          <w:sz w:val="24"/>
          <w:szCs w:val="24"/>
        </w:rPr>
      </w:pPr>
      <w:r w:rsidRPr="00296558">
        <w:rPr>
          <w:rFonts w:ascii="Century Gothic" w:hAnsi="Century Gothic"/>
          <w:b/>
          <w:bCs/>
          <w:i/>
          <w:iCs/>
          <w:sz w:val="22"/>
          <w:szCs w:val="22"/>
        </w:rPr>
        <w:t>Relation of stack temperature to electrical power</w:t>
      </w:r>
    </w:p>
    <w:p w14:paraId="4EEAF9AD" w14:textId="1A17BBA4" w:rsidR="006B369F" w:rsidRDefault="006B369F" w:rsidP="00296558">
      <w:pPr>
        <w:pStyle w:val="Abstand"/>
        <w:jc w:val="center"/>
        <w:rPr>
          <w:rFonts w:ascii="Century Gothic" w:hAnsi="Century Gothic"/>
          <w:b/>
          <w:bCs/>
          <w:sz w:val="24"/>
          <w:szCs w:val="24"/>
        </w:rPr>
      </w:pPr>
    </w:p>
    <w:p w14:paraId="1B8639A7" w14:textId="3D4FEDC7" w:rsidR="006B369F" w:rsidRDefault="00352BB9" w:rsidP="00296558">
      <w:pPr>
        <w:pStyle w:val="Abstand"/>
        <w:jc w:val="center"/>
        <w:rPr>
          <w:rFonts w:ascii="Century Gothic" w:hAnsi="Century Gothic"/>
          <w:b/>
          <w:bCs/>
          <w:sz w:val="24"/>
          <w:szCs w:val="24"/>
        </w:rPr>
      </w:pPr>
      <w:r>
        <w:rPr>
          <w:noProof/>
          <w:lang w:val="en-US" w:eastAsia="en-US"/>
        </w:rPr>
        <w:lastRenderedPageBreak/>
        <w:drawing>
          <wp:inline distT="0" distB="0" distL="0" distR="0" wp14:anchorId="3E61C31C" wp14:editId="16C0367F">
            <wp:extent cx="6120765" cy="33896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20765" cy="3389630"/>
                    </a:xfrm>
                    <a:prstGeom prst="rect">
                      <a:avLst/>
                    </a:prstGeom>
                  </pic:spPr>
                </pic:pic>
              </a:graphicData>
            </a:graphic>
          </wp:inline>
        </w:drawing>
      </w:r>
    </w:p>
    <w:p w14:paraId="5644EC73" w14:textId="0DA318A0" w:rsidR="00860F57" w:rsidRPr="00296558" w:rsidRDefault="00296558" w:rsidP="00296558">
      <w:pPr>
        <w:pStyle w:val="Abstand"/>
        <w:jc w:val="center"/>
        <w:rPr>
          <w:rFonts w:ascii="Century Gothic" w:hAnsi="Century Gothic"/>
          <w:b/>
          <w:bCs/>
          <w:i/>
          <w:iCs/>
          <w:sz w:val="24"/>
          <w:szCs w:val="24"/>
        </w:rPr>
      </w:pPr>
      <w:r w:rsidRPr="00296558">
        <w:rPr>
          <w:rFonts w:ascii="Century Gothic" w:hAnsi="Century Gothic"/>
          <w:b/>
          <w:bCs/>
          <w:i/>
          <w:iCs/>
          <w:sz w:val="22"/>
          <w:szCs w:val="22"/>
        </w:rPr>
        <w:t>The total stack thermal energy compared to combined cooling effects</w:t>
      </w:r>
    </w:p>
    <w:p w14:paraId="7BBC92D2" w14:textId="2CECC23F" w:rsidR="00296558" w:rsidRDefault="00296558" w:rsidP="00296558">
      <w:pPr>
        <w:pStyle w:val="Abstand"/>
        <w:jc w:val="center"/>
        <w:rPr>
          <w:rFonts w:ascii="Century Gothic" w:hAnsi="Century Gothic"/>
          <w:b/>
          <w:bCs/>
          <w:i/>
          <w:iCs/>
          <w:sz w:val="24"/>
          <w:szCs w:val="24"/>
        </w:rPr>
      </w:pPr>
    </w:p>
    <w:p w14:paraId="11E4A45C" w14:textId="0414BCFE" w:rsidR="005177F9" w:rsidRDefault="005177F9" w:rsidP="00296558">
      <w:pPr>
        <w:pStyle w:val="Abstand"/>
        <w:jc w:val="center"/>
        <w:rPr>
          <w:rFonts w:ascii="Century Gothic" w:hAnsi="Century Gothic"/>
          <w:b/>
          <w:bCs/>
          <w:i/>
          <w:iCs/>
          <w:sz w:val="24"/>
          <w:szCs w:val="24"/>
        </w:rPr>
      </w:pPr>
    </w:p>
    <w:p w14:paraId="2AA2FD9E" w14:textId="678D70F0" w:rsidR="005177F9" w:rsidRDefault="005177F9" w:rsidP="00296558">
      <w:pPr>
        <w:pStyle w:val="Abstand"/>
        <w:jc w:val="center"/>
        <w:rPr>
          <w:rFonts w:ascii="Century Gothic" w:hAnsi="Century Gothic"/>
          <w:b/>
          <w:bCs/>
          <w:i/>
          <w:iCs/>
          <w:sz w:val="24"/>
          <w:szCs w:val="24"/>
        </w:rPr>
      </w:pPr>
    </w:p>
    <w:p w14:paraId="383292DC" w14:textId="77777777" w:rsidR="005177F9" w:rsidRPr="00296558" w:rsidRDefault="005177F9" w:rsidP="00296558">
      <w:pPr>
        <w:pStyle w:val="Abstand"/>
        <w:jc w:val="center"/>
        <w:rPr>
          <w:rFonts w:ascii="Century Gothic" w:hAnsi="Century Gothic"/>
          <w:b/>
          <w:bCs/>
          <w:i/>
          <w:iCs/>
          <w:sz w:val="24"/>
          <w:szCs w:val="24"/>
        </w:rPr>
      </w:pPr>
    </w:p>
    <w:p w14:paraId="25E984BC" w14:textId="06F63D03" w:rsidR="00296558" w:rsidRDefault="00352BB9" w:rsidP="00296558">
      <w:pPr>
        <w:pStyle w:val="Abstand"/>
        <w:jc w:val="center"/>
        <w:rPr>
          <w:rFonts w:ascii="Century Gothic" w:hAnsi="Century Gothic"/>
          <w:b/>
          <w:bCs/>
          <w:i/>
          <w:iCs/>
          <w:sz w:val="24"/>
          <w:szCs w:val="24"/>
        </w:rPr>
      </w:pPr>
      <w:r>
        <w:rPr>
          <w:noProof/>
          <w:lang w:val="en-US" w:eastAsia="en-US"/>
        </w:rPr>
        <w:drawing>
          <wp:inline distT="0" distB="0" distL="0" distR="0" wp14:anchorId="2F8F4082" wp14:editId="3BAE81E9">
            <wp:extent cx="6120765" cy="3271520"/>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0765" cy="3271520"/>
                    </a:xfrm>
                    <a:prstGeom prst="rect">
                      <a:avLst/>
                    </a:prstGeom>
                  </pic:spPr>
                </pic:pic>
              </a:graphicData>
            </a:graphic>
          </wp:inline>
        </w:drawing>
      </w:r>
    </w:p>
    <w:p w14:paraId="71DE8F12" w14:textId="6CB3D94E" w:rsidR="00296558" w:rsidRPr="00296558" w:rsidRDefault="00296558" w:rsidP="00296558">
      <w:pPr>
        <w:pStyle w:val="Abstand"/>
        <w:jc w:val="center"/>
        <w:rPr>
          <w:rFonts w:ascii="Century Gothic" w:hAnsi="Century Gothic"/>
          <w:b/>
          <w:bCs/>
          <w:i/>
          <w:iCs/>
          <w:sz w:val="24"/>
          <w:szCs w:val="24"/>
        </w:rPr>
      </w:pPr>
      <w:r w:rsidRPr="00296558">
        <w:rPr>
          <w:rFonts w:ascii="Century Gothic" w:hAnsi="Century Gothic"/>
          <w:b/>
          <w:bCs/>
          <w:i/>
          <w:iCs/>
          <w:sz w:val="22"/>
          <w:szCs w:val="22"/>
        </w:rPr>
        <w:t>Relation of stack heat and stack-to-cooling water temperature profile</w:t>
      </w:r>
    </w:p>
    <w:p w14:paraId="3F8F0E29" w14:textId="44EC7084" w:rsidR="00296558" w:rsidRPr="00296558" w:rsidRDefault="00296558" w:rsidP="00296558">
      <w:pPr>
        <w:pStyle w:val="Abstand"/>
        <w:jc w:val="center"/>
        <w:rPr>
          <w:rFonts w:ascii="Century Gothic" w:hAnsi="Century Gothic"/>
          <w:b/>
          <w:bCs/>
          <w:i/>
          <w:iCs/>
          <w:sz w:val="24"/>
          <w:szCs w:val="24"/>
        </w:rPr>
      </w:pPr>
    </w:p>
    <w:p w14:paraId="3DA54B46" w14:textId="1A1F6F18" w:rsidR="00296558" w:rsidRPr="00296558" w:rsidRDefault="00352BB9" w:rsidP="00296558">
      <w:pPr>
        <w:pStyle w:val="Abstand"/>
        <w:jc w:val="center"/>
        <w:rPr>
          <w:rFonts w:ascii="Century Gothic" w:hAnsi="Century Gothic"/>
          <w:b/>
          <w:bCs/>
          <w:i/>
          <w:iCs/>
          <w:sz w:val="24"/>
          <w:szCs w:val="24"/>
        </w:rPr>
      </w:pPr>
      <w:r>
        <w:rPr>
          <w:noProof/>
          <w:lang w:val="en-US" w:eastAsia="en-US"/>
        </w:rPr>
        <w:lastRenderedPageBreak/>
        <w:drawing>
          <wp:inline distT="0" distB="0" distL="0" distR="0" wp14:anchorId="42F59C7F" wp14:editId="6381977D">
            <wp:extent cx="5953125" cy="36099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53125" cy="3609975"/>
                    </a:xfrm>
                    <a:prstGeom prst="rect">
                      <a:avLst/>
                    </a:prstGeom>
                  </pic:spPr>
                </pic:pic>
              </a:graphicData>
            </a:graphic>
          </wp:inline>
        </w:drawing>
      </w:r>
    </w:p>
    <w:p w14:paraId="543C3F34" w14:textId="0B0429E3" w:rsidR="00296558" w:rsidRPr="00296558" w:rsidRDefault="00296558" w:rsidP="00296558">
      <w:pPr>
        <w:pStyle w:val="Abstand"/>
        <w:jc w:val="center"/>
        <w:rPr>
          <w:rFonts w:ascii="Century Gothic" w:hAnsi="Century Gothic"/>
          <w:b/>
          <w:bCs/>
          <w:i/>
          <w:iCs/>
          <w:sz w:val="24"/>
          <w:szCs w:val="24"/>
        </w:rPr>
      </w:pPr>
      <w:r w:rsidRPr="00296558">
        <w:rPr>
          <w:rFonts w:ascii="Century Gothic" w:hAnsi="Century Gothic"/>
          <w:b/>
          <w:bCs/>
          <w:i/>
          <w:iCs/>
          <w:sz w:val="22"/>
          <w:szCs w:val="22"/>
        </w:rPr>
        <w:t>Active and passive cooling contribution percentages</w:t>
      </w:r>
    </w:p>
    <w:p w14:paraId="512BCEAA" w14:textId="5187950B" w:rsidR="00296558" w:rsidRDefault="00296558" w:rsidP="00296558">
      <w:pPr>
        <w:pStyle w:val="Abstand"/>
        <w:jc w:val="center"/>
        <w:rPr>
          <w:rFonts w:ascii="Century Gothic" w:hAnsi="Century Gothic"/>
          <w:b/>
          <w:bCs/>
          <w:i/>
          <w:iCs/>
          <w:sz w:val="24"/>
          <w:szCs w:val="24"/>
        </w:rPr>
      </w:pPr>
    </w:p>
    <w:p w14:paraId="596DB43E" w14:textId="422B9974" w:rsidR="005177F9" w:rsidRDefault="005177F9" w:rsidP="00296558">
      <w:pPr>
        <w:pStyle w:val="Abstand"/>
        <w:jc w:val="center"/>
        <w:rPr>
          <w:rFonts w:ascii="Century Gothic" w:hAnsi="Century Gothic"/>
          <w:b/>
          <w:bCs/>
          <w:i/>
          <w:iCs/>
          <w:sz w:val="24"/>
          <w:szCs w:val="24"/>
        </w:rPr>
      </w:pPr>
    </w:p>
    <w:p w14:paraId="1DAACE82" w14:textId="17BDBD78" w:rsidR="005177F9" w:rsidRDefault="005177F9" w:rsidP="00296558">
      <w:pPr>
        <w:pStyle w:val="Abstand"/>
        <w:jc w:val="center"/>
        <w:rPr>
          <w:rFonts w:ascii="Century Gothic" w:hAnsi="Century Gothic"/>
          <w:b/>
          <w:bCs/>
          <w:i/>
          <w:iCs/>
          <w:sz w:val="24"/>
          <w:szCs w:val="24"/>
        </w:rPr>
      </w:pPr>
    </w:p>
    <w:p w14:paraId="651A6E06" w14:textId="77777777" w:rsidR="005177F9" w:rsidRPr="00296558" w:rsidRDefault="005177F9" w:rsidP="00296558">
      <w:pPr>
        <w:pStyle w:val="Abstand"/>
        <w:jc w:val="center"/>
        <w:rPr>
          <w:rFonts w:ascii="Century Gothic" w:hAnsi="Century Gothic"/>
          <w:b/>
          <w:bCs/>
          <w:i/>
          <w:iCs/>
          <w:sz w:val="24"/>
          <w:szCs w:val="24"/>
        </w:rPr>
      </w:pPr>
    </w:p>
    <w:p w14:paraId="400B5C44" w14:textId="1AEF9AEF" w:rsidR="00296558" w:rsidRDefault="00296558" w:rsidP="00296558">
      <w:pPr>
        <w:pStyle w:val="Abstand"/>
        <w:jc w:val="center"/>
        <w:rPr>
          <w:rFonts w:ascii="Century Gothic" w:hAnsi="Century Gothic"/>
          <w:b/>
          <w:bCs/>
          <w:i/>
          <w:iCs/>
          <w:sz w:val="24"/>
          <w:szCs w:val="24"/>
        </w:rPr>
      </w:pPr>
      <w:r>
        <w:rPr>
          <w:noProof/>
          <w:lang w:val="en-US" w:eastAsia="en-US"/>
        </w:rPr>
        <w:drawing>
          <wp:inline distT="0" distB="0" distL="0" distR="0" wp14:anchorId="534C15F0" wp14:editId="28F28429">
            <wp:extent cx="5838825" cy="34766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838825" cy="3476625"/>
                    </a:xfrm>
                    <a:prstGeom prst="rect">
                      <a:avLst/>
                    </a:prstGeom>
                  </pic:spPr>
                </pic:pic>
              </a:graphicData>
            </a:graphic>
          </wp:inline>
        </w:drawing>
      </w:r>
    </w:p>
    <w:p w14:paraId="75177566" w14:textId="10444830" w:rsidR="00296558" w:rsidRDefault="00296558" w:rsidP="00296558">
      <w:pPr>
        <w:pStyle w:val="Abstand"/>
        <w:jc w:val="center"/>
        <w:rPr>
          <w:rFonts w:ascii="Century Gothic" w:hAnsi="Century Gothic"/>
          <w:b/>
          <w:bCs/>
          <w:i/>
          <w:iCs/>
          <w:sz w:val="22"/>
          <w:szCs w:val="22"/>
        </w:rPr>
      </w:pPr>
      <w:r w:rsidRPr="00296558">
        <w:rPr>
          <w:rFonts w:ascii="Century Gothic" w:hAnsi="Century Gothic"/>
          <w:b/>
          <w:bCs/>
          <w:i/>
          <w:iCs/>
          <w:sz w:val="22"/>
          <w:szCs w:val="22"/>
        </w:rPr>
        <w:t>Theoretical optimum cooling contributions of passive and active cooling</w:t>
      </w:r>
    </w:p>
    <w:p w14:paraId="269220EC" w14:textId="6A91E3E8" w:rsidR="00296558" w:rsidRDefault="00296558" w:rsidP="00296558">
      <w:pPr>
        <w:pStyle w:val="Abstand"/>
        <w:jc w:val="center"/>
        <w:rPr>
          <w:rFonts w:ascii="Century Gothic" w:hAnsi="Century Gothic"/>
          <w:b/>
          <w:bCs/>
          <w:i/>
          <w:iCs/>
          <w:sz w:val="24"/>
          <w:szCs w:val="24"/>
        </w:rPr>
      </w:pPr>
    </w:p>
    <w:p w14:paraId="79E11917" w14:textId="2D5071E4" w:rsidR="00352BB9" w:rsidRDefault="00352BB9" w:rsidP="00296558">
      <w:pPr>
        <w:pStyle w:val="Abstand"/>
        <w:jc w:val="center"/>
        <w:rPr>
          <w:rFonts w:ascii="Century Gothic" w:hAnsi="Century Gothic"/>
          <w:b/>
          <w:bCs/>
          <w:i/>
          <w:iCs/>
          <w:sz w:val="24"/>
          <w:szCs w:val="24"/>
        </w:rPr>
      </w:pPr>
    </w:p>
    <w:p w14:paraId="022DF340" w14:textId="1A07B390" w:rsidR="005177F9" w:rsidRDefault="005177F9" w:rsidP="00296558">
      <w:pPr>
        <w:pStyle w:val="Abstand"/>
        <w:jc w:val="center"/>
        <w:rPr>
          <w:rFonts w:ascii="Century Gothic" w:hAnsi="Century Gothic"/>
          <w:b/>
          <w:bCs/>
          <w:i/>
          <w:iCs/>
          <w:sz w:val="24"/>
          <w:szCs w:val="24"/>
        </w:rPr>
      </w:pPr>
    </w:p>
    <w:p w14:paraId="34805190" w14:textId="77777777" w:rsidR="005177F9" w:rsidRPr="00296558" w:rsidRDefault="005177F9" w:rsidP="00296558">
      <w:pPr>
        <w:pStyle w:val="Abstand"/>
        <w:jc w:val="center"/>
        <w:rPr>
          <w:rFonts w:ascii="Century Gothic" w:hAnsi="Century Gothic"/>
          <w:b/>
          <w:bCs/>
          <w:i/>
          <w:iCs/>
          <w:sz w:val="24"/>
          <w:szCs w:val="24"/>
        </w:rPr>
      </w:pPr>
    </w:p>
    <w:p w14:paraId="6C0FE532" w14:textId="042487BF" w:rsidR="00296558" w:rsidRPr="008E69EF" w:rsidRDefault="00296558" w:rsidP="008E69EF">
      <w:pPr>
        <w:pStyle w:val="ListParagraph"/>
        <w:numPr>
          <w:ilvl w:val="1"/>
          <w:numId w:val="36"/>
        </w:numPr>
        <w:outlineLvl w:val="1"/>
        <w:rPr>
          <w:rFonts w:ascii="Century Gothic" w:hAnsi="Century Gothic"/>
          <w:b/>
          <w:bCs/>
          <w:sz w:val="32"/>
          <w:szCs w:val="32"/>
        </w:rPr>
      </w:pPr>
      <w:bookmarkStart w:id="117" w:name="_Toc85059406"/>
      <w:r w:rsidRPr="008E69EF">
        <w:rPr>
          <w:rFonts w:ascii="Century Gothic" w:hAnsi="Century Gothic"/>
          <w:b/>
          <w:bCs/>
          <w:sz w:val="24"/>
          <w:szCs w:val="24"/>
        </w:rPr>
        <w:lastRenderedPageBreak/>
        <w:t>Cooling Performance</w:t>
      </w:r>
      <w:bookmarkEnd w:id="117"/>
    </w:p>
    <w:p w14:paraId="12814DFB" w14:textId="2A64B0B4" w:rsidR="00296558" w:rsidRDefault="00352BB9" w:rsidP="00296558">
      <w:pPr>
        <w:pStyle w:val="Abstand"/>
        <w:jc w:val="center"/>
        <w:rPr>
          <w:rFonts w:ascii="Century Gothic" w:hAnsi="Century Gothic"/>
          <w:b/>
          <w:bCs/>
          <w:sz w:val="24"/>
          <w:szCs w:val="24"/>
        </w:rPr>
      </w:pPr>
      <w:r>
        <w:rPr>
          <w:noProof/>
          <w:lang w:val="en-US" w:eastAsia="en-US"/>
        </w:rPr>
        <w:drawing>
          <wp:inline distT="0" distB="0" distL="0" distR="0" wp14:anchorId="73DBC4F3" wp14:editId="35E5323F">
            <wp:extent cx="6120765" cy="33724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20765" cy="3372485"/>
                    </a:xfrm>
                    <a:prstGeom prst="rect">
                      <a:avLst/>
                    </a:prstGeom>
                  </pic:spPr>
                </pic:pic>
              </a:graphicData>
            </a:graphic>
          </wp:inline>
        </w:drawing>
      </w:r>
    </w:p>
    <w:p w14:paraId="133BB4FB" w14:textId="08AD25C0" w:rsidR="00296558" w:rsidRPr="00296558" w:rsidRDefault="00296558" w:rsidP="00296558">
      <w:pPr>
        <w:pStyle w:val="Abstand"/>
        <w:jc w:val="center"/>
        <w:rPr>
          <w:rFonts w:ascii="Century Gothic" w:hAnsi="Century Gothic"/>
          <w:b/>
          <w:bCs/>
          <w:i/>
          <w:iCs/>
          <w:sz w:val="24"/>
          <w:szCs w:val="24"/>
        </w:rPr>
      </w:pPr>
      <w:r w:rsidRPr="00296558">
        <w:rPr>
          <w:rFonts w:ascii="Century Gothic" w:hAnsi="Century Gothic"/>
          <w:b/>
          <w:bCs/>
          <w:i/>
          <w:iCs/>
          <w:sz w:val="22"/>
          <w:szCs w:val="22"/>
        </w:rPr>
        <w:t>Temperature profile at heat exchanger</w:t>
      </w:r>
    </w:p>
    <w:p w14:paraId="28410E70" w14:textId="48BC87B2" w:rsidR="00296558" w:rsidRDefault="00296558" w:rsidP="00296558">
      <w:pPr>
        <w:pStyle w:val="Abstand"/>
        <w:jc w:val="center"/>
        <w:rPr>
          <w:rFonts w:ascii="Century Gothic" w:hAnsi="Century Gothic"/>
          <w:b/>
          <w:bCs/>
          <w:sz w:val="24"/>
          <w:szCs w:val="24"/>
        </w:rPr>
      </w:pPr>
    </w:p>
    <w:p w14:paraId="03AE964D" w14:textId="035E73F5" w:rsidR="00296558" w:rsidRDefault="00352BB9" w:rsidP="00296558">
      <w:pPr>
        <w:pStyle w:val="Abstand"/>
        <w:jc w:val="center"/>
        <w:rPr>
          <w:rFonts w:ascii="Century Gothic" w:hAnsi="Century Gothic"/>
          <w:b/>
          <w:bCs/>
          <w:sz w:val="24"/>
          <w:szCs w:val="24"/>
        </w:rPr>
      </w:pPr>
      <w:r>
        <w:rPr>
          <w:noProof/>
          <w:lang w:val="en-US" w:eastAsia="en-US"/>
        </w:rPr>
        <w:drawing>
          <wp:inline distT="0" distB="0" distL="0" distR="0" wp14:anchorId="59932650" wp14:editId="13AAD737">
            <wp:extent cx="6120765" cy="324231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20765" cy="3242310"/>
                    </a:xfrm>
                    <a:prstGeom prst="rect">
                      <a:avLst/>
                    </a:prstGeom>
                  </pic:spPr>
                </pic:pic>
              </a:graphicData>
            </a:graphic>
          </wp:inline>
        </w:drawing>
      </w:r>
    </w:p>
    <w:p w14:paraId="6AFDFEAE" w14:textId="0BB2D669" w:rsidR="00296558" w:rsidRPr="00296558" w:rsidRDefault="00296558" w:rsidP="00296558">
      <w:pPr>
        <w:pStyle w:val="Abstand"/>
        <w:jc w:val="center"/>
        <w:rPr>
          <w:rFonts w:ascii="Century Gothic" w:hAnsi="Century Gothic"/>
          <w:b/>
          <w:bCs/>
          <w:i/>
          <w:iCs/>
          <w:sz w:val="24"/>
          <w:szCs w:val="24"/>
        </w:rPr>
      </w:pPr>
      <w:r w:rsidRPr="00296558">
        <w:rPr>
          <w:rFonts w:ascii="Century Gothic" w:hAnsi="Century Gothic"/>
          <w:b/>
          <w:bCs/>
          <w:i/>
          <w:iCs/>
          <w:sz w:val="22"/>
          <w:szCs w:val="22"/>
        </w:rPr>
        <w:t>Effectiveness of the heat exchanger at steady-state</w:t>
      </w:r>
    </w:p>
    <w:p w14:paraId="3FE31D3D" w14:textId="6BDEE166" w:rsidR="00296558" w:rsidRDefault="00296558" w:rsidP="00857B07">
      <w:pPr>
        <w:pStyle w:val="Abstand"/>
        <w:rPr>
          <w:rFonts w:ascii="Century Gothic" w:hAnsi="Century Gothic"/>
          <w:b/>
          <w:bCs/>
          <w:sz w:val="24"/>
          <w:szCs w:val="24"/>
        </w:rPr>
      </w:pPr>
    </w:p>
    <w:p w14:paraId="6079FB64" w14:textId="3D48341A" w:rsidR="00296558" w:rsidRDefault="00296558" w:rsidP="00857B07">
      <w:pPr>
        <w:pStyle w:val="Abstand"/>
        <w:rPr>
          <w:rFonts w:ascii="Century Gothic" w:hAnsi="Century Gothic"/>
          <w:b/>
          <w:bCs/>
          <w:sz w:val="24"/>
          <w:szCs w:val="24"/>
        </w:rPr>
      </w:pPr>
    </w:p>
    <w:p w14:paraId="1E218BA5" w14:textId="77777777" w:rsidR="00296558" w:rsidRDefault="00296558" w:rsidP="00296558">
      <w:pPr>
        <w:pStyle w:val="Default"/>
      </w:pPr>
    </w:p>
    <w:p w14:paraId="07F7029A" w14:textId="1761591F" w:rsidR="00296558" w:rsidRPr="008E69EF" w:rsidRDefault="00296558" w:rsidP="008E69EF">
      <w:pPr>
        <w:pStyle w:val="ListParagraph"/>
        <w:numPr>
          <w:ilvl w:val="1"/>
          <w:numId w:val="36"/>
        </w:numPr>
        <w:outlineLvl w:val="1"/>
        <w:rPr>
          <w:rFonts w:ascii="Century Gothic" w:hAnsi="Century Gothic"/>
          <w:b/>
          <w:bCs/>
          <w:sz w:val="24"/>
          <w:szCs w:val="24"/>
        </w:rPr>
      </w:pPr>
      <w:bookmarkStart w:id="118" w:name="_Toc85059407"/>
      <w:r w:rsidRPr="008E69EF">
        <w:rPr>
          <w:rFonts w:ascii="Century Gothic" w:hAnsi="Century Gothic"/>
          <w:b/>
          <w:bCs/>
          <w:sz w:val="24"/>
          <w:szCs w:val="24"/>
        </w:rPr>
        <w:t>Conclusions</w:t>
      </w:r>
      <w:bookmarkEnd w:id="118"/>
    </w:p>
    <w:p w14:paraId="16039C8B" w14:textId="2094457B" w:rsidR="00296558" w:rsidRPr="00296558" w:rsidRDefault="00296558" w:rsidP="00857B07">
      <w:pPr>
        <w:pStyle w:val="Abstand"/>
        <w:rPr>
          <w:rFonts w:ascii="Century Gothic" w:hAnsi="Century Gothic"/>
          <w:sz w:val="24"/>
          <w:szCs w:val="24"/>
        </w:rPr>
      </w:pPr>
      <w:r w:rsidRPr="00296558">
        <w:rPr>
          <w:rFonts w:ascii="Century Gothic" w:hAnsi="Century Gothic"/>
          <w:sz w:val="24"/>
          <w:szCs w:val="24"/>
        </w:rPr>
        <w:t xml:space="preserve">Experimental analysis of a water-cooled PEM fuel cell system shows that the stack temperature can be largely influenced by the coolant. The stack temperature increased to unacceptable levels due to the influence from the cooling water </w:t>
      </w:r>
      <w:r w:rsidRPr="00296558">
        <w:rPr>
          <w:rFonts w:ascii="Century Gothic" w:hAnsi="Century Gothic"/>
          <w:sz w:val="24"/>
          <w:szCs w:val="24"/>
        </w:rPr>
        <w:lastRenderedPageBreak/>
        <w:t>temperature. To maintain the stack at the required</w:t>
      </w:r>
      <w:r w:rsidR="00290EF6">
        <w:rPr>
          <w:rFonts w:ascii="Century Gothic" w:hAnsi="Century Gothic"/>
          <w:sz w:val="24"/>
          <w:szCs w:val="24"/>
        </w:rPr>
        <w:t xml:space="preserve"> operating temperature below 50</w:t>
      </w:r>
      <w:r w:rsidR="00290EF6">
        <w:rPr>
          <w:rFonts w:ascii="Georgia" w:hAnsi="Georgia"/>
          <w:sz w:val="24"/>
          <w:szCs w:val="24"/>
        </w:rPr>
        <w:t>˚</w:t>
      </w:r>
      <w:r w:rsidRPr="00296558">
        <w:rPr>
          <w:rFonts w:ascii="Century Gothic" w:hAnsi="Century Gothic"/>
          <w:sz w:val="24"/>
          <w:szCs w:val="24"/>
        </w:rPr>
        <w:t>C, the generated heat needs to be adequately dissipated by an active cooling system operating higher than 90% cooling effectiveness, and the cooling water temperature at the inlet and outlets of the stack m</w:t>
      </w:r>
      <w:r w:rsidR="00290EF6">
        <w:rPr>
          <w:rFonts w:ascii="Century Gothic" w:hAnsi="Century Gothic"/>
          <w:sz w:val="24"/>
          <w:szCs w:val="24"/>
        </w:rPr>
        <w:t>ust also be controlled below 40</w:t>
      </w:r>
      <w:r w:rsidR="00290EF6">
        <w:rPr>
          <w:rFonts w:ascii="Georgia" w:hAnsi="Georgia"/>
          <w:sz w:val="24"/>
          <w:szCs w:val="24"/>
        </w:rPr>
        <w:t>˚</w:t>
      </w:r>
      <w:r w:rsidRPr="00296558">
        <w:rPr>
          <w:rFonts w:ascii="Century Gothic" w:hAnsi="Century Gothic"/>
          <w:sz w:val="24"/>
          <w:szCs w:val="24"/>
        </w:rPr>
        <w:t>C at all times. With a registered effectiveness of less than 50%, unsuitable operating conditions of the heat exchanger was identified as the main cause for the thermal problem facing the stack, especially regarding the flow rates of both fluids.</w:t>
      </w:r>
    </w:p>
    <w:p w14:paraId="4ABD9D0B" w14:textId="77777777" w:rsidR="00296558" w:rsidRDefault="00296558" w:rsidP="00857B07">
      <w:pPr>
        <w:pStyle w:val="Abstand"/>
        <w:rPr>
          <w:rFonts w:ascii="Century Gothic" w:hAnsi="Century Gothic"/>
          <w:b/>
          <w:bCs/>
          <w:sz w:val="24"/>
          <w:szCs w:val="24"/>
        </w:rPr>
      </w:pPr>
    </w:p>
    <w:p w14:paraId="1DA86A52" w14:textId="77777777" w:rsidR="00296558" w:rsidRDefault="00296558" w:rsidP="00857B07">
      <w:pPr>
        <w:pStyle w:val="Abstand"/>
        <w:rPr>
          <w:rFonts w:ascii="Century Gothic" w:hAnsi="Century Gothic"/>
          <w:b/>
          <w:bCs/>
          <w:sz w:val="24"/>
          <w:szCs w:val="24"/>
        </w:rPr>
      </w:pPr>
    </w:p>
    <w:p w14:paraId="307E3B31" w14:textId="70050186" w:rsidR="00474805" w:rsidRPr="00EA3E74" w:rsidRDefault="00EA3E74" w:rsidP="00EA3E74">
      <w:pPr>
        <w:pStyle w:val="Abstand"/>
        <w:numPr>
          <w:ilvl w:val="0"/>
          <w:numId w:val="4"/>
        </w:numPr>
        <w:tabs>
          <w:tab w:val="clear" w:pos="1985"/>
          <w:tab w:val="left" w:pos="851"/>
        </w:tabs>
        <w:outlineLvl w:val="0"/>
        <w:rPr>
          <w:rFonts w:ascii="Century Gothic" w:hAnsi="Century Gothic"/>
          <w:b/>
          <w:bCs/>
          <w:sz w:val="28"/>
          <w:szCs w:val="28"/>
          <w:lang w:val="en-US"/>
        </w:rPr>
      </w:pPr>
      <w:bookmarkStart w:id="119" w:name="_Toc85059408"/>
      <w:r w:rsidRPr="00EA3E74">
        <w:rPr>
          <w:rFonts w:ascii="Century Gothic" w:hAnsi="Century Gothic"/>
          <w:b/>
          <w:bCs/>
          <w:sz w:val="28"/>
          <w:szCs w:val="28"/>
        </w:rPr>
        <w:t>Consideration for Fuel Cell Design</w:t>
      </w:r>
      <w:bookmarkEnd w:id="119"/>
    </w:p>
    <w:p w14:paraId="5EA0AA17" w14:textId="4C681E39" w:rsidR="00EA3E74" w:rsidRPr="00EA3E74" w:rsidRDefault="00EA3E74" w:rsidP="00EA3E74">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Pr>
          <w:noProof/>
          <w:lang w:val="en-US" w:eastAsia="en-US"/>
        </w:rPr>
        <w:drawing>
          <wp:anchor distT="0" distB="0" distL="114300" distR="114300" simplePos="0" relativeHeight="251753472" behindDoc="1" locked="0" layoutInCell="1" allowOverlap="1" wp14:anchorId="43BDD20A" wp14:editId="08A21731">
            <wp:simplePos x="0" y="0"/>
            <wp:positionH relativeFrom="column">
              <wp:posOffset>3328035</wp:posOffset>
            </wp:positionH>
            <wp:positionV relativeFrom="paragraph">
              <wp:posOffset>506730</wp:posOffset>
            </wp:positionV>
            <wp:extent cx="2800350" cy="2047875"/>
            <wp:effectExtent l="0" t="0" r="0" b="9525"/>
            <wp:wrapTight wrapText="bothSides">
              <wp:wrapPolygon edited="0">
                <wp:start x="0" y="0"/>
                <wp:lineTo x="0" y="21500"/>
                <wp:lineTo x="21453" y="21500"/>
                <wp:lineTo x="2145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800350" cy="2047875"/>
                    </a:xfrm>
                    <a:prstGeom prst="rect">
                      <a:avLst/>
                    </a:prstGeom>
                  </pic:spPr>
                </pic:pic>
              </a:graphicData>
            </a:graphic>
          </wp:anchor>
        </w:drawing>
      </w:r>
      <w:r w:rsidRPr="00EA3E74">
        <w:rPr>
          <w:rFonts w:ascii="Century Gothic" w:hAnsi="Century Gothic" w:cs="Times New Roman"/>
          <w:sz w:val="24"/>
          <w:szCs w:val="24"/>
          <w:lang w:val="en-US" w:eastAsia="en-US"/>
        </w:rPr>
        <w:t>When you first consider your fuel cell stack design, you will need to calculate the following:</w:t>
      </w:r>
    </w:p>
    <w:p w14:paraId="54AA2C64" w14:textId="2E1A9237" w:rsidR="00EA3E74" w:rsidRPr="00EA3E74" w:rsidRDefault="00EA3E74" w:rsidP="00EA3E74">
      <w:pPr>
        <w:tabs>
          <w:tab w:val="clear" w:pos="1985"/>
        </w:tabs>
        <w:spacing w:before="100" w:beforeAutospacing="1" w:after="100" w:afterAutospacing="1" w:line="240" w:lineRule="auto"/>
        <w:ind w:left="600"/>
        <w:jc w:val="left"/>
        <w:rPr>
          <w:rFonts w:ascii="Century Gothic" w:hAnsi="Century Gothic" w:cs="Times New Roman"/>
          <w:sz w:val="24"/>
          <w:szCs w:val="24"/>
          <w:lang w:val="en-US" w:eastAsia="en-US"/>
        </w:rPr>
      </w:pPr>
      <w:r w:rsidRPr="00EA3E74">
        <w:rPr>
          <w:rFonts w:ascii="Century Gothic" w:hAnsi="Century Gothic" w:cs="Times New Roman"/>
          <w:sz w:val="24"/>
          <w:szCs w:val="24"/>
          <w:lang w:val="en-US" w:eastAsia="en-US"/>
        </w:rPr>
        <w:t>• Stack size</w:t>
      </w:r>
      <w:r w:rsidRPr="00EA3E74">
        <w:rPr>
          <w:rFonts w:ascii="Century Gothic" w:hAnsi="Century Gothic" w:cs="Times New Roman"/>
          <w:sz w:val="24"/>
          <w:szCs w:val="24"/>
          <w:lang w:val="en-US" w:eastAsia="en-US"/>
        </w:rPr>
        <w:br/>
        <w:t>• Number of cells (</w:t>
      </w:r>
      <w:hyperlink r:id="rId114" w:history="1">
        <w:r w:rsidRPr="00EA3E74">
          <w:rPr>
            <w:rFonts w:ascii="Century Gothic" w:hAnsi="Century Gothic" w:cs="Times New Roman"/>
            <w:b/>
            <w:bCs/>
            <w:sz w:val="24"/>
            <w:szCs w:val="24"/>
            <w:u w:val="single"/>
            <w:lang w:val="en-US" w:eastAsia="en-US"/>
          </w:rPr>
          <w:t>MEAs / CCMs</w:t>
        </w:r>
      </w:hyperlink>
      <w:r w:rsidRPr="00EA3E74">
        <w:rPr>
          <w:rFonts w:ascii="Century Gothic" w:hAnsi="Century Gothic" w:cs="Times New Roman"/>
          <w:sz w:val="24"/>
          <w:szCs w:val="24"/>
          <w:lang w:val="en-US" w:eastAsia="en-US"/>
        </w:rPr>
        <w:t>)</w:t>
      </w:r>
      <w:r w:rsidRPr="00EA3E74">
        <w:rPr>
          <w:rFonts w:ascii="Century Gothic" w:hAnsi="Century Gothic" w:cs="Times New Roman"/>
          <w:sz w:val="24"/>
          <w:szCs w:val="24"/>
          <w:lang w:val="en-US" w:eastAsia="en-US"/>
        </w:rPr>
        <w:br/>
        <w:t>• Stack configuration (</w:t>
      </w:r>
      <w:hyperlink r:id="rId115" w:history="1">
        <w:r w:rsidRPr="00EA3E74">
          <w:rPr>
            <w:rFonts w:ascii="Century Gothic" w:hAnsi="Century Gothic" w:cs="Times New Roman"/>
            <w:b/>
            <w:bCs/>
            <w:sz w:val="24"/>
            <w:szCs w:val="24"/>
            <w:u w:val="single"/>
            <w:lang w:val="en-US" w:eastAsia="en-US"/>
          </w:rPr>
          <w:t>flow field plates</w:t>
        </w:r>
      </w:hyperlink>
      <w:r w:rsidRPr="00EA3E74">
        <w:rPr>
          <w:rFonts w:ascii="Century Gothic" w:hAnsi="Century Gothic" w:cs="Times New Roman"/>
          <w:sz w:val="24"/>
          <w:szCs w:val="24"/>
          <w:lang w:val="en-US" w:eastAsia="en-US"/>
        </w:rPr>
        <w:t xml:space="preserve">, </w:t>
      </w:r>
      <w:hyperlink r:id="rId116" w:history="1">
        <w:r w:rsidRPr="00EA3E74">
          <w:rPr>
            <w:rFonts w:ascii="Century Gothic" w:hAnsi="Century Gothic" w:cs="Times New Roman"/>
            <w:b/>
            <w:bCs/>
            <w:sz w:val="24"/>
            <w:szCs w:val="24"/>
            <w:u w:val="single"/>
            <w:lang w:val="en-US" w:eastAsia="en-US"/>
          </w:rPr>
          <w:t>GDL</w:t>
        </w:r>
      </w:hyperlink>
      <w:r w:rsidRPr="00EA3E74">
        <w:rPr>
          <w:rFonts w:ascii="Century Gothic" w:hAnsi="Century Gothic" w:cs="Times New Roman"/>
          <w:sz w:val="24"/>
          <w:szCs w:val="24"/>
          <w:lang w:val="en-US" w:eastAsia="en-US"/>
        </w:rPr>
        <w:t>, etc.)</w:t>
      </w:r>
      <w:r w:rsidRPr="00EA3E74">
        <w:rPr>
          <w:noProof/>
          <w:lang w:val="en-US" w:eastAsia="en-US"/>
        </w:rPr>
        <w:t xml:space="preserve"> </w:t>
      </w:r>
    </w:p>
    <w:p w14:paraId="1F75D1B8" w14:textId="42AFC0CB" w:rsidR="00EA3E74" w:rsidRPr="00EA3E74" w:rsidRDefault="00EA3E74" w:rsidP="00EA3E74">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Pr>
          <w:rFonts w:ascii="Century Gothic" w:hAnsi="Century Gothic" w:cs="Times New Roman"/>
          <w:sz w:val="24"/>
          <w:szCs w:val="24"/>
          <w:lang w:val="en-US" w:eastAsia="en-US"/>
        </w:rPr>
        <w:t>This paragraph</w:t>
      </w:r>
      <w:r w:rsidRPr="00EA3E74">
        <w:rPr>
          <w:rFonts w:ascii="Century Gothic" w:hAnsi="Century Gothic" w:cs="Times New Roman"/>
          <w:sz w:val="24"/>
          <w:szCs w:val="24"/>
          <w:lang w:val="en-US" w:eastAsia="en-US"/>
        </w:rPr>
        <w:t xml:space="preserve"> presents an overview of the initial considerations for fuel cell design in room-temperature fuel cells.</w:t>
      </w:r>
    </w:p>
    <w:p w14:paraId="05FB4E13" w14:textId="3F8F11EE" w:rsidR="00EA3E74" w:rsidRPr="00EA3E74" w:rsidRDefault="00EA3E74" w:rsidP="003C2F16">
      <w:pPr>
        <w:pStyle w:val="Heading2"/>
        <w:numPr>
          <w:ilvl w:val="1"/>
          <w:numId w:val="35"/>
        </w:numPr>
        <w:ind w:left="1134"/>
        <w:rPr>
          <w:rFonts w:ascii="Century Gothic" w:hAnsi="Century Gothic" w:cs="Times New Roman"/>
          <w:sz w:val="24"/>
          <w:szCs w:val="24"/>
          <w:lang w:val="en-US" w:eastAsia="en-US"/>
        </w:rPr>
      </w:pPr>
      <w:bookmarkStart w:id="120" w:name="_Toc85059409"/>
      <w:r w:rsidRPr="00EA3E74">
        <w:rPr>
          <w:rFonts w:ascii="Century Gothic" w:hAnsi="Century Gothic" w:cs="Times New Roman"/>
          <w:sz w:val="24"/>
          <w:szCs w:val="24"/>
          <w:lang w:val="en-US" w:eastAsia="en-US"/>
        </w:rPr>
        <w:t>Fuel Cell Stack Size</w:t>
      </w:r>
      <w:bookmarkEnd w:id="120"/>
    </w:p>
    <w:p w14:paraId="14EED44B" w14:textId="77777777" w:rsidR="00EA3E74" w:rsidRPr="00EA3E74" w:rsidRDefault="00EA3E74" w:rsidP="00EA3E74">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EA3E74">
        <w:rPr>
          <w:rFonts w:ascii="Century Gothic" w:hAnsi="Century Gothic" w:cs="Times New Roman"/>
          <w:sz w:val="24"/>
          <w:szCs w:val="24"/>
          <w:lang w:val="en-US" w:eastAsia="en-US"/>
        </w:rPr>
        <w:t xml:space="preserve">The first step in engineering a </w:t>
      </w:r>
      <w:hyperlink r:id="rId117" w:history="1">
        <w:r w:rsidRPr="00EA3E74">
          <w:rPr>
            <w:rFonts w:ascii="Century Gothic" w:hAnsi="Century Gothic" w:cs="Times New Roman"/>
            <w:b/>
            <w:bCs/>
            <w:sz w:val="24"/>
            <w:szCs w:val="24"/>
            <w:u w:val="single"/>
            <w:lang w:val="en-US" w:eastAsia="en-US"/>
          </w:rPr>
          <w:t>fuel cell stack</w:t>
        </w:r>
      </w:hyperlink>
      <w:r w:rsidRPr="00EA3E74">
        <w:rPr>
          <w:rFonts w:ascii="Century Gothic" w:hAnsi="Century Gothic" w:cs="Times New Roman"/>
          <w:sz w:val="24"/>
          <w:szCs w:val="24"/>
          <w:lang w:val="en-US" w:eastAsia="en-US"/>
        </w:rPr>
        <w:t xml:space="preserve"> is to obtain the power requirements. The stack is then designed to meet those requirements, and the maximum power, voltage, and current are often known. The power output of a fuel cell stack is a product of stack voltage and current:</w:t>
      </w:r>
    </w:p>
    <w:p w14:paraId="3A2462BC" w14:textId="1D0A7E4C" w:rsidR="00474805" w:rsidRPr="00EA3E74" w:rsidRDefault="00EA3E74" w:rsidP="00EA3E74">
      <w:pPr>
        <w:pStyle w:val="Abstand"/>
        <w:jc w:val="center"/>
        <w:rPr>
          <w:rFonts w:asciiTheme="majorBidi" w:hAnsiTheme="majorBidi" w:cstheme="majorBidi"/>
          <w:b/>
          <w:bCs/>
          <w:i/>
          <w:iCs/>
          <w:sz w:val="32"/>
          <w:szCs w:val="32"/>
          <w:lang w:val="en-US"/>
        </w:rPr>
      </w:pPr>
      <w:r>
        <w:rPr>
          <w:noProof/>
          <w:lang w:val="en-US" w:eastAsia="en-US"/>
        </w:rPr>
        <w:drawing>
          <wp:inline distT="0" distB="0" distL="0" distR="0" wp14:anchorId="68FB6CDE" wp14:editId="4C9050BD">
            <wp:extent cx="1076325" cy="26908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119842" cy="279960"/>
                    </a:xfrm>
                    <a:prstGeom prst="rect">
                      <a:avLst/>
                    </a:prstGeom>
                  </pic:spPr>
                </pic:pic>
              </a:graphicData>
            </a:graphic>
          </wp:inline>
        </w:drawing>
      </w:r>
      <w:r>
        <w:rPr>
          <w:rFonts w:asciiTheme="majorBidi" w:hAnsiTheme="majorBidi" w:cstheme="majorBidi"/>
          <w:b/>
          <w:bCs/>
          <w:i/>
          <w:iCs/>
          <w:sz w:val="32"/>
          <w:szCs w:val="32"/>
          <w:lang w:val="en-US"/>
        </w:rPr>
        <w:t xml:space="preserve">      </w:t>
      </w:r>
      <w:r w:rsidR="00342050">
        <w:rPr>
          <w:rFonts w:asciiTheme="majorBidi" w:hAnsiTheme="majorBidi" w:cstheme="majorBidi"/>
          <w:b/>
          <w:bCs/>
          <w:i/>
          <w:iCs/>
          <w:sz w:val="32"/>
          <w:szCs w:val="32"/>
          <w:lang w:val="en-US"/>
        </w:rPr>
        <w:t xml:space="preserve">  </w:t>
      </w:r>
      <w:r>
        <w:rPr>
          <w:rFonts w:asciiTheme="majorBidi" w:hAnsiTheme="majorBidi" w:cstheme="majorBidi"/>
          <w:b/>
          <w:bCs/>
          <w:i/>
          <w:iCs/>
          <w:sz w:val="32"/>
          <w:szCs w:val="32"/>
          <w:lang w:val="en-US"/>
        </w:rPr>
        <w:t xml:space="preserve">         </w:t>
      </w:r>
      <w:r w:rsidRPr="00EA3E74">
        <w:rPr>
          <w:rFonts w:asciiTheme="majorBidi" w:hAnsiTheme="majorBidi" w:cstheme="majorBidi"/>
          <w:b/>
          <w:bCs/>
          <w:i/>
          <w:iCs/>
          <w:sz w:val="32"/>
          <w:szCs w:val="32"/>
          <w:lang w:val="en-US"/>
        </w:rPr>
        <w:t>(15)</w:t>
      </w:r>
    </w:p>
    <w:p w14:paraId="3977C2DC" w14:textId="218529D9" w:rsidR="00474805" w:rsidRPr="00EA3E74" w:rsidRDefault="00474805" w:rsidP="00857B07">
      <w:pPr>
        <w:pStyle w:val="Abstand"/>
        <w:rPr>
          <w:rFonts w:ascii="Century Gothic" w:hAnsi="Century Gothic"/>
          <w:b/>
          <w:bCs/>
          <w:sz w:val="24"/>
          <w:szCs w:val="24"/>
        </w:rPr>
      </w:pPr>
    </w:p>
    <w:p w14:paraId="0CA32CAC" w14:textId="74BECFA4" w:rsidR="00474805" w:rsidRDefault="00342050" w:rsidP="00857B07">
      <w:pPr>
        <w:pStyle w:val="Abstand"/>
        <w:rPr>
          <w:rFonts w:ascii="Century Gothic" w:hAnsi="Century Gothic"/>
          <w:sz w:val="24"/>
          <w:szCs w:val="24"/>
        </w:rPr>
      </w:pPr>
      <w:r w:rsidRPr="00342050">
        <w:rPr>
          <w:rFonts w:ascii="Century Gothic" w:hAnsi="Century Gothic"/>
          <w:sz w:val="24"/>
          <w:szCs w:val="24"/>
        </w:rPr>
        <w:t>The maximum power and voltage requirements are dependent upon the application. The engineer must understand these specifications to build an appropriately-sized fuel cell stack. It is helpful to know the current and power density when designing a fuel cell stack. These are often unavailable initially but can be calculated from the desired power output, stack voltage, efficiency, and volume and weight limitations. The current is a product of the current density and the cell active area:</w:t>
      </w:r>
    </w:p>
    <w:p w14:paraId="5730B120" w14:textId="0807E70C" w:rsidR="00342050" w:rsidRDefault="00342050" w:rsidP="00342050">
      <w:pPr>
        <w:pStyle w:val="Abstand"/>
        <w:jc w:val="center"/>
        <w:rPr>
          <w:rFonts w:asciiTheme="majorBidi" w:hAnsiTheme="majorBidi" w:cstheme="majorBidi"/>
          <w:b/>
          <w:bCs/>
          <w:i/>
          <w:iCs/>
          <w:sz w:val="32"/>
          <w:szCs w:val="32"/>
        </w:rPr>
      </w:pPr>
      <w:r>
        <w:rPr>
          <w:noProof/>
          <w:lang w:val="en-US" w:eastAsia="en-US"/>
        </w:rPr>
        <w:drawing>
          <wp:inline distT="0" distB="0" distL="0" distR="0" wp14:anchorId="76FE6885" wp14:editId="3A122056">
            <wp:extent cx="1085850" cy="3133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109433" cy="320135"/>
                    </a:xfrm>
                    <a:prstGeom prst="rect">
                      <a:avLst/>
                    </a:prstGeom>
                  </pic:spPr>
                </pic:pic>
              </a:graphicData>
            </a:graphic>
          </wp:inline>
        </w:drawing>
      </w:r>
      <w:r>
        <w:rPr>
          <w:rFonts w:ascii="Century Gothic" w:hAnsi="Century Gothic"/>
          <w:b/>
          <w:bCs/>
          <w:sz w:val="52"/>
          <w:szCs w:val="52"/>
        </w:rPr>
        <w:t xml:space="preserve">           </w:t>
      </w:r>
      <w:r w:rsidRPr="00342050">
        <w:rPr>
          <w:rFonts w:asciiTheme="majorBidi" w:hAnsiTheme="majorBidi" w:cstheme="majorBidi"/>
          <w:b/>
          <w:bCs/>
          <w:i/>
          <w:iCs/>
          <w:sz w:val="32"/>
          <w:szCs w:val="32"/>
        </w:rPr>
        <w:t>(16)</w:t>
      </w:r>
    </w:p>
    <w:p w14:paraId="66E3FEAA" w14:textId="53267422" w:rsidR="00342050" w:rsidRPr="00342050" w:rsidRDefault="00342050" w:rsidP="00342050">
      <w:pPr>
        <w:pStyle w:val="Abstand"/>
        <w:jc w:val="left"/>
        <w:rPr>
          <w:rFonts w:ascii="Century Gothic" w:hAnsi="Century Gothic" w:cstheme="majorBidi"/>
          <w:sz w:val="24"/>
          <w:szCs w:val="24"/>
        </w:rPr>
      </w:pPr>
      <w:r w:rsidRPr="00342050">
        <w:rPr>
          <w:rFonts w:ascii="Century Gothic" w:hAnsi="Century Gothic"/>
          <w:sz w:val="24"/>
          <w:szCs w:val="24"/>
        </w:rPr>
        <w:t>The cell potential and the current density are related by the polarization curve:</w:t>
      </w:r>
    </w:p>
    <w:p w14:paraId="007D2AAB" w14:textId="412356EF" w:rsidR="00474805" w:rsidRDefault="00342050" w:rsidP="00342050">
      <w:pPr>
        <w:pStyle w:val="Abstand"/>
        <w:jc w:val="center"/>
        <w:rPr>
          <w:rFonts w:asciiTheme="majorBidi" w:hAnsiTheme="majorBidi" w:cstheme="majorBidi"/>
          <w:b/>
          <w:bCs/>
          <w:i/>
          <w:iCs/>
          <w:sz w:val="32"/>
          <w:szCs w:val="32"/>
        </w:rPr>
      </w:pPr>
      <w:r>
        <w:rPr>
          <w:noProof/>
          <w:lang w:val="en-US" w:eastAsia="en-US"/>
        </w:rPr>
        <w:drawing>
          <wp:inline distT="0" distB="0" distL="0" distR="0" wp14:anchorId="5B9A7B7B" wp14:editId="732CD867">
            <wp:extent cx="1123950" cy="296065"/>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160341" cy="305651"/>
                    </a:xfrm>
                    <a:prstGeom prst="rect">
                      <a:avLst/>
                    </a:prstGeom>
                  </pic:spPr>
                </pic:pic>
              </a:graphicData>
            </a:graphic>
          </wp:inline>
        </w:drawing>
      </w:r>
      <w:r>
        <w:rPr>
          <w:rFonts w:ascii="Century Gothic" w:hAnsi="Century Gothic"/>
          <w:b/>
          <w:bCs/>
          <w:sz w:val="24"/>
          <w:szCs w:val="24"/>
        </w:rPr>
        <w:t xml:space="preserve">             </w:t>
      </w:r>
      <w:r>
        <w:rPr>
          <w:rFonts w:ascii="Century Gothic" w:hAnsi="Century Gothic"/>
          <w:b/>
          <w:bCs/>
          <w:sz w:val="32"/>
          <w:szCs w:val="32"/>
        </w:rPr>
        <w:t xml:space="preserve">  </w:t>
      </w:r>
      <w:r w:rsidRPr="00342050">
        <w:rPr>
          <w:rFonts w:asciiTheme="majorBidi" w:hAnsiTheme="majorBidi" w:cstheme="majorBidi"/>
          <w:b/>
          <w:bCs/>
          <w:i/>
          <w:iCs/>
          <w:sz w:val="32"/>
          <w:szCs w:val="32"/>
        </w:rPr>
        <w:t>(17)</w:t>
      </w:r>
    </w:p>
    <w:p w14:paraId="03CAF8DA" w14:textId="77777777" w:rsidR="00342050" w:rsidRPr="00342050" w:rsidRDefault="00342050" w:rsidP="00342050">
      <w:pPr>
        <w:pStyle w:val="Abstand"/>
        <w:jc w:val="center"/>
        <w:rPr>
          <w:rFonts w:ascii="Century Gothic" w:hAnsi="Century Gothic"/>
          <w:b/>
          <w:bCs/>
          <w:sz w:val="16"/>
          <w:szCs w:val="16"/>
        </w:rPr>
      </w:pPr>
    </w:p>
    <w:p w14:paraId="3123A0EB" w14:textId="35BC4BD6" w:rsidR="00474805" w:rsidRDefault="00342050" w:rsidP="00857B07">
      <w:pPr>
        <w:pStyle w:val="Abstand"/>
        <w:rPr>
          <w:rFonts w:ascii="Century Gothic" w:hAnsi="Century Gothic"/>
          <w:sz w:val="24"/>
          <w:szCs w:val="24"/>
        </w:rPr>
      </w:pPr>
      <w:r w:rsidRPr="00342050">
        <w:rPr>
          <w:rFonts w:ascii="Century Gothic" w:hAnsi="Century Gothic"/>
          <w:sz w:val="24"/>
          <w:szCs w:val="24"/>
        </w:rPr>
        <w:t>An example of a polariz</w:t>
      </w:r>
      <w:r>
        <w:rPr>
          <w:rFonts w:ascii="Century Gothic" w:hAnsi="Century Gothic"/>
          <w:sz w:val="24"/>
          <w:szCs w:val="24"/>
        </w:rPr>
        <w:t>ation curve is shown in Figure below</w:t>
      </w:r>
      <w:r w:rsidRPr="00342050">
        <w:rPr>
          <w:rFonts w:ascii="Century Gothic" w:hAnsi="Century Gothic"/>
          <w:sz w:val="24"/>
          <w:szCs w:val="24"/>
        </w:rPr>
        <w:t>. The polarization curve can be used to help initially design the fuel cell stack.</w:t>
      </w:r>
    </w:p>
    <w:p w14:paraId="13B61801" w14:textId="11CFD7A4" w:rsidR="00342050" w:rsidRDefault="00342050" w:rsidP="00342050">
      <w:pPr>
        <w:pStyle w:val="Abstand"/>
        <w:jc w:val="center"/>
        <w:rPr>
          <w:rFonts w:ascii="Century Gothic" w:hAnsi="Century Gothic"/>
          <w:b/>
          <w:bCs/>
          <w:sz w:val="24"/>
          <w:szCs w:val="24"/>
        </w:rPr>
      </w:pPr>
      <w:r>
        <w:rPr>
          <w:noProof/>
          <w:lang w:val="en-US" w:eastAsia="en-US"/>
        </w:rPr>
        <w:lastRenderedPageBreak/>
        <w:drawing>
          <wp:inline distT="0" distB="0" distL="0" distR="0" wp14:anchorId="59C9A3B2" wp14:editId="2799BD35">
            <wp:extent cx="5743575" cy="36957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43575" cy="3695700"/>
                    </a:xfrm>
                    <a:prstGeom prst="rect">
                      <a:avLst/>
                    </a:prstGeom>
                  </pic:spPr>
                </pic:pic>
              </a:graphicData>
            </a:graphic>
          </wp:inline>
        </w:drawing>
      </w:r>
    </w:p>
    <w:p w14:paraId="6D905C0F" w14:textId="77777777" w:rsidR="00342050" w:rsidRDefault="00342050" w:rsidP="00342050">
      <w:pPr>
        <w:pStyle w:val="Abstand"/>
        <w:jc w:val="center"/>
        <w:rPr>
          <w:rFonts w:ascii="Century Gothic" w:hAnsi="Century Gothic"/>
          <w:b/>
          <w:bCs/>
          <w:sz w:val="24"/>
          <w:szCs w:val="24"/>
        </w:rPr>
      </w:pPr>
    </w:p>
    <w:p w14:paraId="7E78B028" w14:textId="16BAD398" w:rsidR="00342050" w:rsidRPr="00342050" w:rsidRDefault="00342050" w:rsidP="00342050">
      <w:pPr>
        <w:pStyle w:val="Abstand"/>
        <w:jc w:val="center"/>
        <w:rPr>
          <w:rFonts w:ascii="Century Gothic" w:hAnsi="Century Gothic"/>
          <w:b/>
          <w:bCs/>
          <w:i/>
          <w:iCs/>
          <w:sz w:val="22"/>
          <w:szCs w:val="22"/>
        </w:rPr>
      </w:pPr>
      <w:r w:rsidRPr="00342050">
        <w:rPr>
          <w:rStyle w:val="Strong"/>
          <w:rFonts w:ascii="Century Gothic" w:hAnsi="Century Gothic"/>
          <w:i/>
          <w:iCs/>
          <w:sz w:val="22"/>
          <w:szCs w:val="22"/>
        </w:rPr>
        <w:t>Typical polarization curve for a PEM fuel cell stack</w:t>
      </w:r>
      <w:r w:rsidRPr="00342050">
        <w:rPr>
          <w:rFonts w:ascii="Century Gothic" w:hAnsi="Century Gothic"/>
          <w:i/>
          <w:iCs/>
          <w:sz w:val="22"/>
          <w:szCs w:val="22"/>
        </w:rPr>
        <w:t>.</w:t>
      </w:r>
    </w:p>
    <w:p w14:paraId="13AA88A4" w14:textId="23A93322" w:rsidR="00342050" w:rsidRDefault="00342050" w:rsidP="00342050">
      <w:pPr>
        <w:pStyle w:val="Abstand"/>
        <w:jc w:val="left"/>
        <w:rPr>
          <w:rFonts w:ascii="Century Gothic" w:hAnsi="Century Gothic"/>
          <w:b/>
          <w:bCs/>
          <w:sz w:val="24"/>
          <w:szCs w:val="24"/>
        </w:rPr>
      </w:pPr>
    </w:p>
    <w:p w14:paraId="3A68FC1C" w14:textId="77777777" w:rsidR="00342050" w:rsidRPr="00342050" w:rsidRDefault="00342050" w:rsidP="00342050">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42050">
        <w:rPr>
          <w:rFonts w:ascii="Century Gothic" w:hAnsi="Century Gothic" w:cs="Times New Roman"/>
          <w:sz w:val="24"/>
          <w:szCs w:val="24"/>
          <w:lang w:val="en-US" w:eastAsia="en-US"/>
        </w:rPr>
        <w:t>Most fuel cell developers use a nominal voltage of 0.6 to 0.7 V at nominal power. Fuel cell systems can be designed at nominal voltages of 0.8 V per cell or higher if the correct design, materials, operating conditions, balance-of-plant, and electronics are selected.</w:t>
      </w:r>
    </w:p>
    <w:p w14:paraId="3DAFCEA6" w14:textId="3215D75C" w:rsidR="00B13168" w:rsidRDefault="00342050" w:rsidP="00B13168">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42050">
        <w:rPr>
          <w:rFonts w:ascii="Century Gothic" w:hAnsi="Century Gothic" w:cs="Times New Roman"/>
          <w:sz w:val="24"/>
          <w:szCs w:val="24"/>
          <w:lang w:val="en-US" w:eastAsia="en-US"/>
        </w:rPr>
        <w:t xml:space="preserve">The actual fuel cell performance is determined by the pressure, temperature, and humidity based on the application requirements, and can often be improved (depending upon </w:t>
      </w:r>
      <w:hyperlink r:id="rId122" w:history="1">
        <w:r w:rsidRPr="00342050">
          <w:rPr>
            <w:rFonts w:ascii="Century Gothic" w:hAnsi="Century Gothic" w:cs="Times New Roman"/>
            <w:b/>
            <w:bCs/>
            <w:sz w:val="24"/>
            <w:szCs w:val="24"/>
            <w:u w:val="single"/>
            <w:lang w:val="en-US" w:eastAsia="en-US"/>
          </w:rPr>
          <w:t>fuel cell type</w:t>
        </w:r>
      </w:hyperlink>
      <w:r w:rsidRPr="00342050">
        <w:rPr>
          <w:rFonts w:ascii="Century Gothic" w:hAnsi="Century Gothic" w:cs="Times New Roman"/>
          <w:sz w:val="24"/>
          <w:szCs w:val="24"/>
          <w:lang w:val="en-US" w:eastAsia="en-US"/>
        </w:rPr>
        <w:t>) by increasing the temperature, pressure, and humidity, and optimizing other important fuel cell variables. The ability to increase these variables is application-dependent because system issues, weight, and cost play important factors when optimizing certain parameters.</w:t>
      </w:r>
    </w:p>
    <w:p w14:paraId="0AF3A1B7" w14:textId="77777777" w:rsidR="00B13168" w:rsidRPr="00342050" w:rsidRDefault="00B13168" w:rsidP="00B13168">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p>
    <w:p w14:paraId="57951E63" w14:textId="0224BEA0" w:rsidR="00342050" w:rsidRPr="00342050" w:rsidRDefault="00342050" w:rsidP="003C2F16">
      <w:pPr>
        <w:pStyle w:val="Heading2"/>
        <w:numPr>
          <w:ilvl w:val="1"/>
          <w:numId w:val="35"/>
        </w:numPr>
        <w:ind w:left="1134"/>
        <w:rPr>
          <w:rFonts w:ascii="Century Gothic" w:hAnsi="Century Gothic" w:cs="Times New Roman"/>
          <w:sz w:val="24"/>
          <w:szCs w:val="24"/>
          <w:lang w:val="en-US" w:eastAsia="en-US"/>
        </w:rPr>
      </w:pPr>
      <w:bookmarkStart w:id="121" w:name="_Toc85059410"/>
      <w:r w:rsidRPr="00342050">
        <w:rPr>
          <w:rFonts w:ascii="Century Gothic" w:hAnsi="Century Gothic" w:cs="Times New Roman"/>
          <w:sz w:val="24"/>
          <w:szCs w:val="24"/>
          <w:lang w:val="en-US" w:eastAsia="en-US"/>
        </w:rPr>
        <w:t>Number of Cells</w:t>
      </w:r>
      <w:bookmarkEnd w:id="121"/>
    </w:p>
    <w:p w14:paraId="0EBB92A9" w14:textId="32DE18A2" w:rsidR="00342050" w:rsidRDefault="00342050" w:rsidP="00342050">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42050">
        <w:rPr>
          <w:rFonts w:ascii="Century Gothic" w:hAnsi="Century Gothic" w:cs="Times New Roman"/>
          <w:sz w:val="24"/>
          <w:szCs w:val="24"/>
          <w:lang w:val="en-US" w:eastAsia="en-US"/>
        </w:rPr>
        <w:t>The number of cells in the stack is often determined by the maximum voltage requirement and the desired operating voltage. The total stack potential is the sum of the stack voltages or the product of the average cell potential and number of cells in the stack:</w:t>
      </w:r>
    </w:p>
    <w:p w14:paraId="0D63C386" w14:textId="1D9556B4" w:rsidR="00B13168" w:rsidRPr="00342050" w:rsidRDefault="00B13168" w:rsidP="00B13168">
      <w:pPr>
        <w:tabs>
          <w:tab w:val="clear" w:pos="1985"/>
        </w:tabs>
        <w:spacing w:after="100" w:afterAutospacing="1" w:line="240" w:lineRule="auto"/>
        <w:jc w:val="center"/>
        <w:rPr>
          <w:rFonts w:asciiTheme="majorBidi" w:hAnsiTheme="majorBidi" w:cstheme="majorBidi"/>
          <w:b/>
          <w:bCs/>
          <w:i/>
          <w:iCs/>
          <w:sz w:val="32"/>
          <w:szCs w:val="32"/>
          <w:lang w:val="en-US" w:eastAsia="en-US"/>
        </w:rPr>
      </w:pPr>
      <w:r>
        <w:rPr>
          <w:noProof/>
          <w:lang w:val="en-US" w:eastAsia="en-US"/>
        </w:rPr>
        <w:drawing>
          <wp:inline distT="0" distB="0" distL="0" distR="0" wp14:anchorId="421ACBBF" wp14:editId="0A773DCD">
            <wp:extent cx="1990725" cy="55405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56898" cy="572470"/>
                    </a:xfrm>
                    <a:prstGeom prst="rect">
                      <a:avLst/>
                    </a:prstGeom>
                  </pic:spPr>
                </pic:pic>
              </a:graphicData>
            </a:graphic>
          </wp:inline>
        </w:drawing>
      </w:r>
      <w:r>
        <w:rPr>
          <w:rFonts w:asciiTheme="majorBidi" w:hAnsiTheme="majorBidi" w:cstheme="majorBidi"/>
          <w:b/>
          <w:bCs/>
          <w:i/>
          <w:iCs/>
          <w:sz w:val="32"/>
          <w:szCs w:val="32"/>
          <w:lang w:val="en-US" w:eastAsia="en-US"/>
        </w:rPr>
        <w:t xml:space="preserve">             </w:t>
      </w:r>
      <w:r w:rsidRPr="00B13168">
        <w:rPr>
          <w:rFonts w:asciiTheme="majorBidi" w:hAnsiTheme="majorBidi" w:cstheme="majorBidi"/>
          <w:b/>
          <w:bCs/>
          <w:i/>
          <w:iCs/>
          <w:sz w:val="32"/>
          <w:szCs w:val="32"/>
          <w:lang w:val="en-US" w:eastAsia="en-US"/>
        </w:rPr>
        <w:t>(18)</w:t>
      </w:r>
    </w:p>
    <w:p w14:paraId="2D1B6928" w14:textId="42080B87" w:rsidR="00342050" w:rsidRPr="00342050" w:rsidRDefault="00342050" w:rsidP="00342050">
      <w:pPr>
        <w:pStyle w:val="Abstand"/>
        <w:jc w:val="left"/>
        <w:rPr>
          <w:rFonts w:ascii="Century Gothic" w:hAnsi="Century Gothic"/>
          <w:b/>
          <w:bCs/>
          <w:sz w:val="24"/>
          <w:szCs w:val="24"/>
          <w:lang w:val="en-US"/>
        </w:rPr>
      </w:pPr>
    </w:p>
    <w:p w14:paraId="090A6C84" w14:textId="77777777" w:rsidR="00B13168" w:rsidRPr="00B13168" w:rsidRDefault="00B13168" w:rsidP="00B13168">
      <w:pPr>
        <w:pStyle w:val="NormalWeb"/>
        <w:rPr>
          <w:rFonts w:ascii="Century Gothic" w:hAnsi="Century Gothic"/>
        </w:rPr>
      </w:pPr>
      <w:r w:rsidRPr="00B13168">
        <w:rPr>
          <w:rFonts w:ascii="Century Gothic" w:hAnsi="Century Gothic"/>
        </w:rPr>
        <w:t>The cell area must be designed to obtain the required current for the stack. When this is multiplied by the total stack voltage, the maximum power requirement for the stack must be obtained. Most fuel cell stacks have the cells connected in series, but stacks can be designed in parallel to increase the total output current. When considering the stack design, it is preferable to not have cells with a small or very large active area because the cells can result in resistive losses. With fuel cells that have large active areas, it can be difficult to achieve uniform temperature, humidity and water management conditions.</w:t>
      </w:r>
    </w:p>
    <w:p w14:paraId="6FF1AAC3" w14:textId="77777777" w:rsidR="00B13168" w:rsidRPr="00B13168" w:rsidRDefault="00B13168" w:rsidP="00B13168">
      <w:pPr>
        <w:pStyle w:val="NormalWeb"/>
        <w:rPr>
          <w:rFonts w:ascii="Century Gothic" w:hAnsi="Century Gothic"/>
        </w:rPr>
      </w:pPr>
      <w:r w:rsidRPr="00B13168">
        <w:rPr>
          <w:rFonts w:ascii="Century Gothic" w:hAnsi="Century Gothic"/>
        </w:rPr>
        <w:t>The cell voltage and current density is the operating point at nominal power output and can be selected at any point on the polarization curve. The average voltage and corresponding current density selected can have a large impact on stack size and efficiency. A higher cell voltage means better cell efficiency, and this can result from the MEA materials, flow channel design, and optimization of system temperature, heat, humidity, pressure, and reactant flow rates. The fuel cell stack efficiency can be approximated with the following equation:</w:t>
      </w:r>
    </w:p>
    <w:p w14:paraId="49AEFFBA" w14:textId="6C8E6173" w:rsidR="00342050" w:rsidRPr="003E0F17" w:rsidRDefault="003E0F17" w:rsidP="003E0F17">
      <w:pPr>
        <w:pStyle w:val="Abstand"/>
        <w:jc w:val="center"/>
        <w:rPr>
          <w:rFonts w:asciiTheme="majorBidi" w:hAnsiTheme="majorBidi" w:cstheme="majorBidi"/>
          <w:b/>
          <w:bCs/>
          <w:i/>
          <w:iCs/>
          <w:sz w:val="32"/>
          <w:szCs w:val="32"/>
          <w:lang w:val="en-US"/>
        </w:rPr>
      </w:pPr>
      <w:r>
        <w:rPr>
          <w:noProof/>
          <w:lang w:val="en-US" w:eastAsia="en-US"/>
        </w:rPr>
        <w:drawing>
          <wp:inline distT="0" distB="0" distL="0" distR="0" wp14:anchorId="3051E66C" wp14:editId="0C10E7EE">
            <wp:extent cx="1143000" cy="47916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187952" cy="498007"/>
                    </a:xfrm>
                    <a:prstGeom prst="rect">
                      <a:avLst/>
                    </a:prstGeom>
                  </pic:spPr>
                </pic:pic>
              </a:graphicData>
            </a:graphic>
          </wp:inline>
        </w:drawing>
      </w:r>
      <w:r>
        <w:rPr>
          <w:rFonts w:ascii="Century Gothic" w:hAnsi="Century Gothic"/>
          <w:b/>
          <w:bCs/>
          <w:sz w:val="24"/>
          <w:szCs w:val="24"/>
          <w:lang w:val="en-US"/>
        </w:rPr>
        <w:t xml:space="preserve">                          </w:t>
      </w:r>
      <w:r w:rsidRPr="003E0F17">
        <w:rPr>
          <w:rFonts w:asciiTheme="majorBidi" w:hAnsiTheme="majorBidi" w:cstheme="majorBidi"/>
          <w:b/>
          <w:bCs/>
          <w:i/>
          <w:iCs/>
          <w:sz w:val="32"/>
          <w:szCs w:val="32"/>
          <w:lang w:val="en-US"/>
        </w:rPr>
        <w:t>(19)</w:t>
      </w:r>
    </w:p>
    <w:p w14:paraId="0044D78D" w14:textId="51DD2DAD" w:rsidR="00342050" w:rsidRDefault="00342050" w:rsidP="00B13168">
      <w:pPr>
        <w:pStyle w:val="Abstand"/>
        <w:jc w:val="left"/>
        <w:rPr>
          <w:rFonts w:ascii="Century Gothic" w:hAnsi="Century Gothic"/>
          <w:b/>
          <w:bCs/>
          <w:sz w:val="24"/>
          <w:szCs w:val="24"/>
        </w:rPr>
      </w:pPr>
    </w:p>
    <w:p w14:paraId="537B9622" w14:textId="32881040" w:rsidR="003E0F17" w:rsidRPr="00BB460C" w:rsidRDefault="003E0F17" w:rsidP="00BB460C">
      <w:pPr>
        <w:pStyle w:val="Heading2"/>
        <w:numPr>
          <w:ilvl w:val="1"/>
          <w:numId w:val="35"/>
        </w:numPr>
        <w:rPr>
          <w:rFonts w:ascii="Century Gothic" w:hAnsi="Century Gothic" w:cs="Times New Roman"/>
          <w:sz w:val="24"/>
          <w:szCs w:val="24"/>
          <w:lang w:val="en-US" w:eastAsia="en-US"/>
        </w:rPr>
      </w:pPr>
      <w:bookmarkStart w:id="122" w:name="_Toc85059411"/>
      <w:r w:rsidRPr="00BB460C">
        <w:rPr>
          <w:rFonts w:ascii="Century Gothic" w:hAnsi="Century Gothic" w:cs="Times New Roman"/>
          <w:sz w:val="24"/>
          <w:szCs w:val="24"/>
          <w:lang w:val="en-US" w:eastAsia="en-US"/>
        </w:rPr>
        <w:t>Stack Configuration</w:t>
      </w:r>
      <w:bookmarkEnd w:id="122"/>
    </w:p>
    <w:p w14:paraId="473B73F0" w14:textId="77777777" w:rsidR="003E0F17" w:rsidRPr="003E0F17" w:rsidRDefault="003E0F17" w:rsidP="003E0F17">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E0F17">
        <w:rPr>
          <w:rFonts w:ascii="Century Gothic" w:hAnsi="Century Gothic" w:cs="Times New Roman"/>
          <w:sz w:val="24"/>
          <w:szCs w:val="24"/>
          <w:lang w:val="en-US" w:eastAsia="en-US"/>
        </w:rPr>
        <w:t xml:space="preserve">In the traditional bipolar stack design, the fuel cell stack has many cells stacked together so that the cathode of one cell is connected to the anode of the next cell. The main components of the fuel cell stack are the </w:t>
      </w:r>
      <w:hyperlink r:id="rId125" w:history="1">
        <w:r w:rsidRPr="003E0F17">
          <w:rPr>
            <w:rFonts w:ascii="Century Gothic" w:hAnsi="Century Gothic" w:cs="Times New Roman"/>
            <w:b/>
            <w:bCs/>
            <w:sz w:val="24"/>
            <w:szCs w:val="24"/>
            <w:u w:val="single"/>
            <w:lang w:val="en-US" w:eastAsia="en-US"/>
          </w:rPr>
          <w:t>membrane electrode assemblies (MEAs)</w:t>
        </w:r>
      </w:hyperlink>
      <w:r w:rsidRPr="003E0F17">
        <w:rPr>
          <w:rFonts w:ascii="Century Gothic" w:hAnsi="Century Gothic" w:cs="Times New Roman"/>
          <w:sz w:val="24"/>
          <w:szCs w:val="24"/>
          <w:lang w:val="en-US" w:eastAsia="en-US"/>
        </w:rPr>
        <w:t xml:space="preserve">, </w:t>
      </w:r>
      <w:hyperlink r:id="rId126" w:history="1">
        <w:r w:rsidRPr="003E0F17">
          <w:rPr>
            <w:rFonts w:ascii="Century Gothic" w:hAnsi="Century Gothic" w:cs="Times New Roman"/>
            <w:b/>
            <w:bCs/>
            <w:sz w:val="24"/>
            <w:szCs w:val="24"/>
            <w:u w:val="single"/>
            <w:lang w:val="en-US" w:eastAsia="en-US"/>
          </w:rPr>
          <w:t>gaskets</w:t>
        </w:r>
      </w:hyperlink>
      <w:r w:rsidRPr="003E0F17">
        <w:rPr>
          <w:rFonts w:ascii="Century Gothic" w:hAnsi="Century Gothic" w:cs="Times New Roman"/>
          <w:sz w:val="24"/>
          <w:szCs w:val="24"/>
          <w:lang w:val="en-US" w:eastAsia="en-US"/>
        </w:rPr>
        <w:t>, bipolar plates with electrical connections and end plates. The stack is connected by bolts, rods, or other methods to clamp the cells together.</w:t>
      </w:r>
    </w:p>
    <w:p w14:paraId="4EDB9301" w14:textId="77777777" w:rsidR="003E0F17" w:rsidRPr="003E0F17" w:rsidRDefault="003E0F17" w:rsidP="003E0F17">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E0F17">
        <w:rPr>
          <w:rFonts w:ascii="Century Gothic" w:hAnsi="Century Gothic" w:cs="Times New Roman"/>
          <w:sz w:val="24"/>
          <w:szCs w:val="24"/>
          <w:lang w:val="en-US" w:eastAsia="en-US"/>
        </w:rPr>
        <w:t>When contemplating the appropriate fuel cell design, the following should be considered:</w:t>
      </w:r>
    </w:p>
    <w:p w14:paraId="58A37EE1" w14:textId="77777777" w:rsidR="003E0F17" w:rsidRPr="003E0F17" w:rsidRDefault="003E0F17" w:rsidP="003E0F17">
      <w:pPr>
        <w:tabs>
          <w:tab w:val="clear" w:pos="1985"/>
        </w:tabs>
        <w:spacing w:before="100" w:beforeAutospacing="1" w:after="100" w:afterAutospacing="1" w:line="240" w:lineRule="auto"/>
        <w:ind w:left="600"/>
        <w:jc w:val="left"/>
        <w:rPr>
          <w:rFonts w:ascii="Century Gothic" w:hAnsi="Century Gothic" w:cs="Times New Roman"/>
          <w:sz w:val="24"/>
          <w:szCs w:val="24"/>
          <w:lang w:val="en-US" w:eastAsia="en-US"/>
        </w:rPr>
      </w:pPr>
      <w:r w:rsidRPr="003E0F17">
        <w:rPr>
          <w:rFonts w:ascii="Century Gothic" w:hAnsi="Century Gothic" w:cs="Times New Roman"/>
          <w:sz w:val="24"/>
          <w:szCs w:val="24"/>
          <w:lang w:val="en-US" w:eastAsia="en-US"/>
        </w:rPr>
        <w:t>• Fuel and oxidant should be uniformly distributed through each cell, and across their surface area.</w:t>
      </w:r>
      <w:r w:rsidRPr="003E0F17">
        <w:rPr>
          <w:rFonts w:ascii="Century Gothic" w:hAnsi="Century Gothic" w:cs="Times New Roman"/>
          <w:sz w:val="24"/>
          <w:szCs w:val="24"/>
          <w:lang w:val="en-US" w:eastAsia="en-US"/>
        </w:rPr>
        <w:br/>
        <w:t>• The temperature must be uniform throughout the stack.</w:t>
      </w:r>
      <w:r w:rsidRPr="003E0F17">
        <w:rPr>
          <w:rFonts w:ascii="Century Gothic" w:hAnsi="Century Gothic" w:cs="Times New Roman"/>
          <w:sz w:val="24"/>
          <w:szCs w:val="24"/>
          <w:lang w:val="en-US" w:eastAsia="en-US"/>
        </w:rPr>
        <w:br/>
        <w:t>• If designing a fuel cell with a polymer electrolyte, the membrane must not dry out or become flooded with water.</w:t>
      </w:r>
      <w:r w:rsidRPr="003E0F17">
        <w:rPr>
          <w:rFonts w:ascii="Century Gothic" w:hAnsi="Century Gothic" w:cs="Times New Roman"/>
          <w:sz w:val="24"/>
          <w:szCs w:val="24"/>
          <w:lang w:val="en-US" w:eastAsia="en-US"/>
        </w:rPr>
        <w:br/>
        <w:t>• The resistive losses should be kept to a minimum.</w:t>
      </w:r>
      <w:r w:rsidRPr="003E0F17">
        <w:rPr>
          <w:rFonts w:ascii="Century Gothic" w:hAnsi="Century Gothic" w:cs="Times New Roman"/>
          <w:sz w:val="24"/>
          <w:szCs w:val="24"/>
          <w:lang w:val="en-US" w:eastAsia="en-US"/>
        </w:rPr>
        <w:br/>
        <w:t>• The stack must be properly sealed to ensure no gas leakage.</w:t>
      </w:r>
      <w:r w:rsidRPr="003E0F17">
        <w:rPr>
          <w:rFonts w:ascii="Century Gothic" w:hAnsi="Century Gothic" w:cs="Times New Roman"/>
          <w:sz w:val="24"/>
          <w:szCs w:val="24"/>
          <w:lang w:val="en-US" w:eastAsia="en-US"/>
        </w:rPr>
        <w:br/>
        <w:t>• The stack must be sturdy and able to withstand the necessary environments.</w:t>
      </w:r>
    </w:p>
    <w:p w14:paraId="13475EB3" w14:textId="77777777" w:rsidR="003E0F17" w:rsidRPr="003E0F17" w:rsidRDefault="003E0F17" w:rsidP="003E0F17">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E0F17">
        <w:rPr>
          <w:rFonts w:ascii="Century Gothic" w:hAnsi="Century Gothic" w:cs="Times New Roman"/>
          <w:sz w:val="24"/>
          <w:szCs w:val="24"/>
          <w:lang w:val="en-US" w:eastAsia="en-US"/>
        </w:rPr>
        <w:t xml:space="preserve">The most common fuel cell configuration is shown in Figure 2. Each cell (MEA) is separated by a plate with flow fields on both sides to distribute the fuel and </w:t>
      </w:r>
      <w:r w:rsidRPr="003E0F17">
        <w:rPr>
          <w:rFonts w:ascii="Century Gothic" w:hAnsi="Century Gothic" w:cs="Times New Roman"/>
          <w:sz w:val="24"/>
          <w:szCs w:val="24"/>
          <w:lang w:val="en-US" w:eastAsia="en-US"/>
        </w:rPr>
        <w:lastRenderedPageBreak/>
        <w:t>oxidant. The fuel cell stack end plates have only a single-sided flow field. Most fuel cell stacks, regardless of fuel cell type, size and fuels used are of this configuration.</w:t>
      </w:r>
    </w:p>
    <w:p w14:paraId="2D2E25D5" w14:textId="3871EBA2" w:rsidR="00B13168" w:rsidRPr="003E0F17" w:rsidRDefault="00BB460C" w:rsidP="00BB460C">
      <w:pPr>
        <w:pStyle w:val="Abstand"/>
        <w:jc w:val="center"/>
        <w:rPr>
          <w:rFonts w:ascii="Century Gothic" w:hAnsi="Century Gothic"/>
          <w:b/>
          <w:bCs/>
          <w:sz w:val="24"/>
          <w:szCs w:val="24"/>
          <w:lang w:val="en-US"/>
        </w:rPr>
      </w:pPr>
      <w:r>
        <w:rPr>
          <w:noProof/>
          <w:lang w:val="en-US" w:eastAsia="en-US"/>
        </w:rPr>
        <w:drawing>
          <wp:inline distT="0" distB="0" distL="0" distR="0" wp14:anchorId="056974AE" wp14:editId="39ADEDFC">
            <wp:extent cx="3009900" cy="3733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09900" cy="3733800"/>
                    </a:xfrm>
                    <a:prstGeom prst="rect">
                      <a:avLst/>
                    </a:prstGeom>
                  </pic:spPr>
                </pic:pic>
              </a:graphicData>
            </a:graphic>
          </wp:inline>
        </w:drawing>
      </w:r>
    </w:p>
    <w:p w14:paraId="6C70381C" w14:textId="215A1EA5" w:rsidR="00B13168" w:rsidRPr="00BB460C" w:rsidRDefault="00BB460C" w:rsidP="00BB460C">
      <w:pPr>
        <w:pStyle w:val="Abstand"/>
        <w:jc w:val="center"/>
        <w:rPr>
          <w:rFonts w:ascii="Century Gothic" w:hAnsi="Century Gothic"/>
          <w:b/>
          <w:bCs/>
          <w:i/>
          <w:iCs/>
          <w:sz w:val="22"/>
          <w:szCs w:val="22"/>
        </w:rPr>
      </w:pPr>
      <w:r w:rsidRPr="00BB460C">
        <w:rPr>
          <w:rStyle w:val="Strong"/>
          <w:rFonts w:ascii="Century Gothic" w:hAnsi="Century Gothic"/>
          <w:i/>
          <w:iCs/>
          <w:sz w:val="22"/>
          <w:szCs w:val="22"/>
        </w:rPr>
        <w:t>Typical fuel cell stack configuration (a two-cell stack)</w:t>
      </w:r>
    </w:p>
    <w:p w14:paraId="269A0115" w14:textId="527E9613" w:rsidR="003E0F17" w:rsidRDefault="003E0F17" w:rsidP="00B13168">
      <w:pPr>
        <w:pStyle w:val="Abstand"/>
        <w:jc w:val="left"/>
        <w:rPr>
          <w:rFonts w:ascii="Century Gothic" w:hAnsi="Century Gothic"/>
          <w:b/>
          <w:bCs/>
          <w:sz w:val="24"/>
          <w:szCs w:val="24"/>
        </w:rPr>
      </w:pPr>
    </w:p>
    <w:p w14:paraId="5D5026A0" w14:textId="5C44593F" w:rsidR="003E0F17" w:rsidRPr="004E4FFB" w:rsidRDefault="004E4FFB" w:rsidP="004E4FFB">
      <w:pPr>
        <w:pStyle w:val="Heading1"/>
        <w:numPr>
          <w:ilvl w:val="0"/>
          <w:numId w:val="35"/>
        </w:numPr>
      </w:pPr>
      <w:bookmarkStart w:id="123" w:name="_Toc85059412"/>
      <w:r w:rsidRPr="004E4FFB">
        <w:lastRenderedPageBreak/>
        <w:t>Polymer Electrolyte Membrane Fuel Cells (PEMFCs)</w:t>
      </w:r>
      <w:bookmarkEnd w:id="123"/>
    </w:p>
    <w:p w14:paraId="3AB227D4" w14:textId="6162E8B5" w:rsidR="004E4FFB" w:rsidRPr="004E4FFB" w:rsidRDefault="004E4FFB" w:rsidP="004E4FFB">
      <w:pPr>
        <w:autoSpaceDE w:val="0"/>
        <w:autoSpaceDN w:val="0"/>
        <w:adjustRightInd w:val="0"/>
        <w:spacing w:after="0" w:line="240" w:lineRule="auto"/>
        <w:rPr>
          <w:rFonts w:ascii="Century Gothic" w:eastAsia="CenturySchoolbook" w:hAnsi="Century Gothic" w:cs="CenturySchoolbook"/>
          <w:sz w:val="24"/>
          <w:szCs w:val="24"/>
        </w:rPr>
      </w:pPr>
      <w:r w:rsidRPr="004E4FFB">
        <w:rPr>
          <w:rFonts w:ascii="Century Gothic" w:eastAsia="CenturySchoolbook" w:hAnsi="Century Gothic" w:cs="CenturySchoolbook"/>
          <w:sz w:val="24"/>
          <w:szCs w:val="24"/>
        </w:rPr>
        <w:t xml:space="preserve">The polymer electrolyte (also called proton exchange membrane or PEM) fuel cell delivers high-power density while providing low weight, cost, and volume. A PEM fuel cell consists of a negatively charged electrode (anode), a positively charged electrode (cathode), and an electrolyte </w:t>
      </w:r>
      <w:r w:rsidR="00CF4280">
        <w:rPr>
          <w:rFonts w:ascii="Century Gothic" w:eastAsia="CenturySchoolbook" w:hAnsi="Century Gothic" w:cs="CenturySchoolbook"/>
          <w:sz w:val="24"/>
          <w:szCs w:val="24"/>
        </w:rPr>
        <w:t>membrane, as shown in Figure below</w:t>
      </w:r>
      <w:r w:rsidRPr="004E4FFB">
        <w:rPr>
          <w:rFonts w:ascii="Century Gothic" w:eastAsia="CenturySchoolbook" w:hAnsi="Century Gothic" w:cs="CenturySchoolbook"/>
          <w:sz w:val="24"/>
          <w:szCs w:val="24"/>
        </w:rPr>
        <w:t>. Hydrogen is oxidized on the anode and oxygen is reduced on the cathode. Protons are transported from the anode to the cathode through the electrolyte membrane and the electrons are carried over an external circuit load. On the cathode, oxygen reacts with protons and electrons forming water and producing heat.</w:t>
      </w:r>
    </w:p>
    <w:p w14:paraId="74AB1D36" w14:textId="3B640BA6" w:rsidR="004E4FFB" w:rsidRPr="004E4FFB" w:rsidRDefault="004E4FFB" w:rsidP="004E4FFB">
      <w:pPr>
        <w:autoSpaceDE w:val="0"/>
        <w:autoSpaceDN w:val="0"/>
        <w:adjustRightInd w:val="0"/>
        <w:spacing w:after="0" w:line="240" w:lineRule="auto"/>
        <w:rPr>
          <w:rFonts w:ascii="Century Gothic" w:eastAsia="CenturySchoolbook" w:hAnsi="Century Gothic" w:cs="CenturySchoolbook"/>
          <w:sz w:val="24"/>
          <w:szCs w:val="24"/>
          <w:lang w:val="en-US"/>
        </w:rPr>
      </w:pPr>
      <w:r w:rsidRPr="004E4FFB">
        <w:rPr>
          <w:rFonts w:ascii="Century Gothic" w:eastAsia="CenturySchoolbook" w:hAnsi="Century Gothic" w:cs="CenturySchoolbook"/>
          <w:sz w:val="24"/>
          <w:szCs w:val="24"/>
        </w:rPr>
        <w:t xml:space="preserve">In the PEM fuel cell, transport from the fuel flow channels to the electrode takes place through an electrically conductive carbon paper, which covers the electrolyte on both sides. These backing layers typically have a porosity of 0.3 to 0.8 and serve the purpose of transporting the reactants and products to and from the bipolar plates to the reaction site </w:t>
      </w:r>
      <w:r w:rsidR="00CF4280">
        <w:rPr>
          <w:rFonts w:ascii="Century Gothic" w:eastAsia="CenturySchoolbook" w:hAnsi="Century Gothic" w:cs="CenturySchoolbook"/>
          <w:sz w:val="24"/>
          <w:szCs w:val="24"/>
        </w:rPr>
        <w:t>[1</w:t>
      </w:r>
      <w:r w:rsidRPr="004E4FFB">
        <w:rPr>
          <w:rFonts w:ascii="Century Gothic" w:eastAsia="CenturySchoolbook" w:hAnsi="Century Gothic" w:cs="CenturySchoolbook"/>
          <w:sz w:val="24"/>
          <w:szCs w:val="24"/>
        </w:rPr>
        <w:t xml:space="preserve">]. An electrochemical oxidation reaction at the anode produces electrons that flow through the bipolar plate/cell interconnect to the external </w:t>
      </w:r>
      <w:r w:rsidRPr="004E4FFB">
        <w:rPr>
          <w:rFonts w:ascii="Century Gothic" w:eastAsia="CenturySchoolbook" w:hAnsi="Century Gothic" w:cs="CenturySchoolbook"/>
          <w:sz w:val="24"/>
          <w:szCs w:val="24"/>
          <w:lang w:val="en-US"/>
        </w:rPr>
        <w:t>circuit, while the ions pass through the electrolyte to the opposing</w:t>
      </w:r>
    </w:p>
    <w:p w14:paraId="26951E38" w14:textId="77777777" w:rsidR="004E4FFB" w:rsidRPr="004E4FFB" w:rsidRDefault="004E4FFB" w:rsidP="004E4FFB">
      <w:pPr>
        <w:autoSpaceDE w:val="0"/>
        <w:autoSpaceDN w:val="0"/>
        <w:adjustRightInd w:val="0"/>
        <w:spacing w:after="0" w:line="240" w:lineRule="auto"/>
        <w:rPr>
          <w:rFonts w:ascii="CenturySchoolbook" w:eastAsia="CenturySchoolbook" w:hAnsi="Times New Roman" w:cs="CenturySchoolbook"/>
          <w:sz w:val="20"/>
          <w:szCs w:val="20"/>
        </w:rPr>
      </w:pPr>
    </w:p>
    <w:p w14:paraId="7BFC3618" w14:textId="51563E91" w:rsidR="004E4FFB" w:rsidRDefault="004E4FFB" w:rsidP="004E4FFB">
      <w:pPr>
        <w:pStyle w:val="Abstand"/>
        <w:jc w:val="center"/>
        <w:rPr>
          <w:rFonts w:ascii="Century Gothic" w:hAnsi="Century Gothic"/>
          <w:sz w:val="24"/>
          <w:szCs w:val="24"/>
        </w:rPr>
      </w:pPr>
      <w:r>
        <w:rPr>
          <w:noProof/>
          <w:lang w:val="en-US" w:eastAsia="en-US"/>
        </w:rPr>
        <w:drawing>
          <wp:inline distT="0" distB="0" distL="0" distR="0" wp14:anchorId="3B0D2A11" wp14:editId="0313A5EC">
            <wp:extent cx="2038350" cy="486203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45325" cy="4878676"/>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23D0F6C0" wp14:editId="2296D715">
            <wp:extent cx="2133600" cy="41338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133600" cy="4133850"/>
                    </a:xfrm>
                    <a:prstGeom prst="rect">
                      <a:avLst/>
                    </a:prstGeom>
                  </pic:spPr>
                </pic:pic>
              </a:graphicData>
            </a:graphic>
          </wp:inline>
        </w:drawing>
      </w:r>
      <w:r>
        <w:rPr>
          <w:rFonts w:ascii="Century Gothic" w:hAnsi="Century Gothic"/>
          <w:sz w:val="24"/>
          <w:szCs w:val="24"/>
        </w:rPr>
        <w:t xml:space="preserve"> </w:t>
      </w:r>
      <w:r w:rsidRPr="004E4FFB">
        <w:rPr>
          <w:rFonts w:ascii="Century Gothic" w:hAnsi="Century Gothic"/>
          <w:sz w:val="24"/>
          <w:szCs w:val="24"/>
          <w:vertAlign w:val="superscript"/>
        </w:rPr>
        <w:t>4</w:t>
      </w:r>
    </w:p>
    <w:p w14:paraId="15B43F64" w14:textId="6B6D579F" w:rsidR="004E4FFB" w:rsidRDefault="004E4FFB" w:rsidP="004E4FFB">
      <w:pPr>
        <w:pStyle w:val="Abstand"/>
        <w:jc w:val="center"/>
        <w:rPr>
          <w:rFonts w:ascii="Century Gothic" w:hAnsi="Century Gothic"/>
          <w:sz w:val="24"/>
          <w:szCs w:val="24"/>
        </w:rPr>
      </w:pPr>
    </w:p>
    <w:p w14:paraId="5CC75F4B" w14:textId="75420B94" w:rsidR="004E4FFB" w:rsidRDefault="004E4FFB" w:rsidP="004E4FFB">
      <w:pPr>
        <w:pStyle w:val="Abstand"/>
        <w:jc w:val="center"/>
        <w:rPr>
          <w:rFonts w:ascii="Century Gothic" w:hAnsi="Century Gothic"/>
          <w:sz w:val="24"/>
          <w:szCs w:val="24"/>
        </w:rPr>
      </w:pPr>
    </w:p>
    <w:p w14:paraId="01C3336A" w14:textId="77777777" w:rsidR="004E4FFB" w:rsidRDefault="004E4FFB" w:rsidP="004E4FFB">
      <w:pPr>
        <w:pStyle w:val="Abstand"/>
        <w:jc w:val="center"/>
        <w:rPr>
          <w:rFonts w:ascii="Century Gothic" w:hAnsi="Century Gothic"/>
          <w:sz w:val="24"/>
          <w:szCs w:val="24"/>
        </w:rPr>
      </w:pPr>
    </w:p>
    <w:p w14:paraId="3EF09ECB" w14:textId="77777777" w:rsidR="004E4FFB" w:rsidRDefault="004E4FFB" w:rsidP="004E4FFB">
      <w:pPr>
        <w:pStyle w:val="Abstand"/>
        <w:jc w:val="center"/>
        <w:rPr>
          <w:rFonts w:ascii="Century Gothic" w:hAnsi="Century Gothic"/>
          <w:sz w:val="24"/>
          <w:szCs w:val="24"/>
        </w:rPr>
      </w:pPr>
      <w:r>
        <w:rPr>
          <w:noProof/>
          <w:lang w:val="en-US" w:eastAsia="en-US"/>
        </w:rPr>
        <w:lastRenderedPageBreak/>
        <w:drawing>
          <wp:inline distT="0" distB="0" distL="0" distR="0" wp14:anchorId="0FC5F502" wp14:editId="44B5B897">
            <wp:extent cx="5705475" cy="288520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11141" cy="2888073"/>
                    </a:xfrm>
                    <a:prstGeom prst="rect">
                      <a:avLst/>
                    </a:prstGeom>
                  </pic:spPr>
                </pic:pic>
              </a:graphicData>
            </a:graphic>
          </wp:inline>
        </w:drawing>
      </w:r>
    </w:p>
    <w:p w14:paraId="3008A5D1" w14:textId="77777777" w:rsidR="004E4FFB" w:rsidRPr="004E4FFB" w:rsidRDefault="004E4FFB" w:rsidP="004E4FFB">
      <w:pPr>
        <w:pStyle w:val="Abstand"/>
        <w:jc w:val="center"/>
        <w:rPr>
          <w:rFonts w:ascii="Century Gothic" w:hAnsi="Century Gothic"/>
          <w:b/>
          <w:bCs/>
          <w:i/>
          <w:iCs/>
          <w:sz w:val="36"/>
          <w:szCs w:val="36"/>
        </w:rPr>
      </w:pPr>
      <w:r w:rsidRPr="004E4FFB">
        <w:rPr>
          <w:rFonts w:ascii="Century Gothic" w:eastAsia="CenturySchoolbook" w:hAnsi="Century Gothic" w:cs="CenturySchoolbook"/>
          <w:b/>
          <w:bCs/>
          <w:i/>
          <w:iCs/>
          <w:sz w:val="22"/>
          <w:szCs w:val="22"/>
          <w:lang w:val="en-US"/>
        </w:rPr>
        <w:t>The polymer electrolyte fuel cell (PEMFC)</w:t>
      </w:r>
      <w:r>
        <w:rPr>
          <w:rFonts w:ascii="Century Gothic" w:eastAsia="CenturySchoolbook" w:hAnsi="Century Gothic" w:cs="CenturySchoolbook"/>
          <w:b/>
          <w:bCs/>
          <w:i/>
          <w:iCs/>
          <w:sz w:val="22"/>
          <w:szCs w:val="22"/>
          <w:lang w:val="en-US"/>
        </w:rPr>
        <w:t xml:space="preserve"> </w:t>
      </w:r>
      <w:r w:rsidRPr="004E4FFB">
        <w:rPr>
          <w:rFonts w:ascii="Century Gothic" w:eastAsia="CenturySchoolbook" w:hAnsi="Century Gothic" w:cs="CenturySchoolbook"/>
          <w:b/>
          <w:bCs/>
          <w:i/>
          <w:iCs/>
          <w:sz w:val="22"/>
          <w:szCs w:val="22"/>
          <w:vertAlign w:val="superscript"/>
          <w:lang w:val="en-US"/>
        </w:rPr>
        <w:t>4</w:t>
      </w:r>
    </w:p>
    <w:p w14:paraId="56CE151F" w14:textId="77777777" w:rsidR="004E4FFB" w:rsidRDefault="004E4FFB" w:rsidP="004E4FFB">
      <w:pPr>
        <w:pStyle w:val="Abstand"/>
        <w:rPr>
          <w:rFonts w:ascii="Century Gothic" w:hAnsi="Century Gothic"/>
          <w:sz w:val="24"/>
          <w:szCs w:val="24"/>
        </w:rPr>
      </w:pPr>
    </w:p>
    <w:p w14:paraId="1284887F" w14:textId="77777777" w:rsidR="004E4FFB" w:rsidRDefault="004E4FFB" w:rsidP="004E4FFB">
      <w:pPr>
        <w:pStyle w:val="Abstand"/>
        <w:jc w:val="left"/>
        <w:rPr>
          <w:rFonts w:ascii="Century Gothic" w:hAnsi="Century Gothic"/>
          <w:b/>
          <w:bCs/>
          <w:sz w:val="24"/>
          <w:szCs w:val="24"/>
        </w:rPr>
      </w:pPr>
    </w:p>
    <w:p w14:paraId="7F78B6C0" w14:textId="459BA9A0" w:rsidR="00B13168" w:rsidRPr="004E4FFB" w:rsidRDefault="004E4FFB" w:rsidP="004E4FF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4E4FFB">
        <w:rPr>
          <w:rFonts w:ascii="Century Gothic" w:eastAsia="CenturySchoolbook" w:hAnsi="Century Gothic" w:cs="CenturySchoolbook"/>
          <w:sz w:val="24"/>
          <w:szCs w:val="24"/>
          <w:lang w:val="en-US"/>
        </w:rPr>
        <w:t>electrode. The electrons return from the external circuit, while the ions pass through the electrolyte to the opposing electrode. The electrons return from the external circuit to participate in the electrochemical reduction reaction at the cathode. The reactions at the electrode are</w:t>
      </w:r>
    </w:p>
    <w:p w14:paraId="61E3CAFB" w14:textId="41B3FEB6" w:rsidR="00B13168" w:rsidRDefault="00B13168" w:rsidP="00B13168">
      <w:pPr>
        <w:pStyle w:val="Abstand"/>
        <w:jc w:val="left"/>
        <w:rPr>
          <w:rFonts w:ascii="Century Gothic" w:hAnsi="Century Gothic"/>
          <w:b/>
          <w:bCs/>
          <w:sz w:val="24"/>
          <w:szCs w:val="24"/>
        </w:rPr>
      </w:pPr>
    </w:p>
    <w:p w14:paraId="313F5E04" w14:textId="2A3D008D" w:rsidR="00B13168" w:rsidRDefault="004E4FFB" w:rsidP="004E4FFB">
      <w:pPr>
        <w:pStyle w:val="Abstand"/>
        <w:jc w:val="center"/>
        <w:rPr>
          <w:rFonts w:ascii="Century Gothic" w:hAnsi="Century Gothic"/>
          <w:b/>
          <w:bCs/>
          <w:sz w:val="24"/>
          <w:szCs w:val="24"/>
        </w:rPr>
      </w:pPr>
      <w:r>
        <w:rPr>
          <w:noProof/>
          <w:lang w:val="en-US" w:eastAsia="en-US"/>
        </w:rPr>
        <w:drawing>
          <wp:inline distT="0" distB="0" distL="0" distR="0" wp14:anchorId="014AE8EF" wp14:editId="31D6C5C8">
            <wp:extent cx="3829050" cy="762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29050" cy="762000"/>
                    </a:xfrm>
                    <a:prstGeom prst="rect">
                      <a:avLst/>
                    </a:prstGeom>
                  </pic:spPr>
                </pic:pic>
              </a:graphicData>
            </a:graphic>
          </wp:inline>
        </w:drawing>
      </w:r>
    </w:p>
    <w:p w14:paraId="133519B0" w14:textId="3EA568EA" w:rsidR="00B13168" w:rsidRDefault="00B13168" w:rsidP="00B13168">
      <w:pPr>
        <w:pStyle w:val="Abstand"/>
        <w:jc w:val="left"/>
        <w:rPr>
          <w:rFonts w:ascii="Century Gothic" w:hAnsi="Century Gothic"/>
          <w:b/>
          <w:bCs/>
          <w:sz w:val="24"/>
          <w:szCs w:val="24"/>
        </w:rPr>
      </w:pPr>
    </w:p>
    <w:p w14:paraId="6AB6B804" w14:textId="5D3D3E64" w:rsidR="00B13168" w:rsidRPr="00CF4280" w:rsidRDefault="00CF4280" w:rsidP="00CF4280">
      <w:pPr>
        <w:pStyle w:val="Abstand"/>
        <w:jc w:val="left"/>
        <w:rPr>
          <w:rFonts w:ascii="Century Gothic" w:hAnsi="Century Gothic"/>
          <w:sz w:val="24"/>
          <w:szCs w:val="24"/>
        </w:rPr>
      </w:pPr>
      <w:r w:rsidRPr="00CF4280">
        <w:rPr>
          <w:rFonts w:ascii="Century Gothic" w:hAnsi="Century Gothic"/>
          <w:sz w:val="24"/>
          <w:szCs w:val="24"/>
        </w:rPr>
        <w:t>The standard electrolyte material currently used in PEM fuel cells is a fully fluorinated Teflon-based material produced by DuPont for space applications in the 1960s. The DuPont electrolytes have the generic brand name Nafion, and the types used most frequently are 1135, 115, and 117. The Nafion membranes are fully fluorinated polymers that have very high chemical and thermal stability. The electrodes are thin films that are bonded to the membrane. Electrodes with low platinum loading perform as well or better than high-platinumloaded electrodes. To improve the utilization of platinum, a soluble form of the polymer is incorporated into the porosity of the carbon support structure. This increases the interface between the electrocatalyst and the solid polyme</w:t>
      </w:r>
      <w:r>
        <w:rPr>
          <w:rFonts w:ascii="Century Gothic" w:hAnsi="Century Gothic"/>
          <w:sz w:val="24"/>
          <w:szCs w:val="24"/>
        </w:rPr>
        <w:t>r electrolyte [2</w:t>
      </w:r>
      <w:r w:rsidRPr="00CF4280">
        <w:rPr>
          <w:rFonts w:ascii="Century Gothic" w:hAnsi="Century Gothic"/>
          <w:sz w:val="24"/>
          <w:szCs w:val="24"/>
        </w:rPr>
        <w:t>].</w:t>
      </w:r>
    </w:p>
    <w:p w14:paraId="1444E795" w14:textId="3D47024E" w:rsidR="00B13168" w:rsidRDefault="00B13168" w:rsidP="00B13168">
      <w:pPr>
        <w:pStyle w:val="Abstand"/>
        <w:jc w:val="left"/>
        <w:rPr>
          <w:rFonts w:ascii="Century Gothic" w:hAnsi="Century Gothic"/>
          <w:b/>
          <w:bCs/>
          <w:sz w:val="24"/>
          <w:szCs w:val="24"/>
        </w:rPr>
      </w:pPr>
    </w:p>
    <w:p w14:paraId="64D396BD" w14:textId="2D070A5E" w:rsidR="00474805" w:rsidRDefault="00474805" w:rsidP="00857B07">
      <w:pPr>
        <w:pStyle w:val="Abstand"/>
        <w:rPr>
          <w:rFonts w:ascii="Century Gothic" w:hAnsi="Century Gothic"/>
          <w:b/>
          <w:bCs/>
          <w:sz w:val="24"/>
          <w:szCs w:val="24"/>
        </w:rPr>
      </w:pPr>
    </w:p>
    <w:p w14:paraId="5EBAD223" w14:textId="0ABC92F3" w:rsidR="006452AB" w:rsidRPr="00EC5F62" w:rsidRDefault="00AA5F43" w:rsidP="00EC5F62">
      <w:pPr>
        <w:pStyle w:val="ListParagraph"/>
        <w:numPr>
          <w:ilvl w:val="1"/>
          <w:numId w:val="35"/>
        </w:numPr>
        <w:outlineLvl w:val="1"/>
        <w:rPr>
          <w:rFonts w:ascii="Century Gothic" w:hAnsi="Century Gothic"/>
          <w:b/>
          <w:bCs/>
          <w:sz w:val="24"/>
          <w:szCs w:val="24"/>
        </w:rPr>
      </w:pPr>
      <w:bookmarkStart w:id="124" w:name="_Toc85059413"/>
      <w:r w:rsidRPr="00EC5F62">
        <w:rPr>
          <w:rFonts w:ascii="Century Gothic" w:hAnsi="Century Gothic"/>
          <w:b/>
          <w:bCs/>
          <w:sz w:val="24"/>
          <w:szCs w:val="24"/>
        </w:rPr>
        <w:t>Basic stationary fuel cell calculations.</w:t>
      </w:r>
      <w:bookmarkEnd w:id="124"/>
      <w:r w:rsidRPr="00EC5F62">
        <w:rPr>
          <w:rFonts w:ascii="Century Gothic" w:hAnsi="Century Gothic"/>
          <w:b/>
          <w:bCs/>
          <w:sz w:val="24"/>
          <w:szCs w:val="24"/>
        </w:rPr>
        <w:t xml:space="preserve"> </w:t>
      </w:r>
    </w:p>
    <w:p w14:paraId="26733C21" w14:textId="20D677B3" w:rsidR="00AA5F43" w:rsidRPr="006452AB" w:rsidRDefault="00AA5F43" w:rsidP="006452A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452AB">
        <w:rPr>
          <w:rFonts w:ascii="Century Gothic" w:eastAsia="CenturySchoolbook" w:hAnsi="Century Gothic" w:cs="CenturySchoolbook"/>
          <w:sz w:val="24"/>
          <w:szCs w:val="24"/>
          <w:lang w:val="en-US"/>
        </w:rPr>
        <w:t>In order to evaluate and compare</w:t>
      </w:r>
      <w:r w:rsidR="006452AB" w:rsidRPr="006452AB">
        <w:rPr>
          <w:rFonts w:ascii="Century Gothic" w:eastAsia="CenturySchoolbook" w:hAnsi="Century Gothic" w:cs="CenturySchoolbook"/>
          <w:sz w:val="24"/>
          <w:szCs w:val="24"/>
          <w:lang w:val="en-US"/>
        </w:rPr>
        <w:t xml:space="preserve"> </w:t>
      </w:r>
      <w:r w:rsidRPr="006452AB">
        <w:rPr>
          <w:rFonts w:ascii="Century Gothic" w:eastAsia="CenturySchoolbook" w:hAnsi="Century Gothic" w:cs="CenturySchoolbook"/>
          <w:sz w:val="24"/>
          <w:szCs w:val="24"/>
          <w:lang w:val="en-US"/>
        </w:rPr>
        <w:t>stationary fuel cell systems, the following efficiencies can be calculated</w:t>
      </w:r>
      <w:r w:rsidR="006452AB" w:rsidRPr="006452AB">
        <w:rPr>
          <w:rFonts w:ascii="Century Gothic" w:eastAsia="CenturySchoolbook" w:hAnsi="Century Gothic" w:cs="CenturySchoolbook"/>
          <w:sz w:val="24"/>
          <w:szCs w:val="24"/>
          <w:lang w:val="en-US"/>
        </w:rPr>
        <w:t xml:space="preserve"> </w:t>
      </w:r>
      <w:r w:rsidRPr="006452AB">
        <w:rPr>
          <w:rFonts w:ascii="Century Gothic" w:eastAsia="CenturySchoolbook" w:hAnsi="Century Gothic" w:cs="CenturySchoolbook"/>
          <w:sz w:val="24"/>
          <w:szCs w:val="24"/>
          <w:lang w:val="en-US"/>
        </w:rPr>
        <w:t>for all of the components and aspects of the fuel cell system. The total</w:t>
      </w:r>
      <w:r w:rsidR="006452AB" w:rsidRPr="006452AB">
        <w:rPr>
          <w:rFonts w:ascii="Century Gothic" w:eastAsia="CenturySchoolbook" w:hAnsi="Century Gothic" w:cs="CenturySchoolbook"/>
          <w:sz w:val="24"/>
          <w:szCs w:val="24"/>
          <w:lang w:val="en-US"/>
        </w:rPr>
        <w:t xml:space="preserve"> </w:t>
      </w:r>
      <w:r w:rsidRPr="006452AB">
        <w:rPr>
          <w:rFonts w:ascii="Century Gothic" w:eastAsia="CenturySchoolbook" w:hAnsi="Century Gothic" w:cs="CenturySchoolbook"/>
          <w:sz w:val="24"/>
          <w:szCs w:val="24"/>
          <w:lang w:val="en-US"/>
        </w:rPr>
        <w:t>efficiency of the fuel cell system is defined as:</w:t>
      </w:r>
    </w:p>
    <w:p w14:paraId="622DE0A2" w14:textId="60C31224" w:rsidR="00352BB9" w:rsidRPr="006452AB" w:rsidRDefault="00AA5F43" w:rsidP="006452AB">
      <w:pPr>
        <w:tabs>
          <w:tab w:val="clear" w:pos="1985"/>
        </w:tabs>
        <w:autoSpaceDE w:val="0"/>
        <w:autoSpaceDN w:val="0"/>
        <w:adjustRightInd w:val="0"/>
        <w:spacing w:after="0" w:line="240" w:lineRule="auto"/>
        <w:jc w:val="center"/>
        <w:rPr>
          <w:rFonts w:asciiTheme="majorBidi" w:eastAsia="CenturySchoolbook" w:hAnsiTheme="majorBidi" w:cstheme="majorBidi"/>
          <w:b/>
          <w:bCs/>
          <w:sz w:val="28"/>
          <w:szCs w:val="26"/>
          <w:lang w:val="en-US"/>
        </w:rPr>
      </w:pPr>
      <w:r w:rsidRPr="006452AB">
        <w:rPr>
          <w:rFonts w:asciiTheme="majorBidi" w:eastAsia="CenturySchoolbook" w:hAnsiTheme="majorBidi" w:cstheme="majorBidi"/>
          <w:b/>
          <w:bCs/>
          <w:sz w:val="24"/>
          <w:szCs w:val="24"/>
          <w:lang w:val="en-US"/>
        </w:rPr>
        <w:t>Total efficiency = (electric power output + thermal output) / fuel consumption</w:t>
      </w:r>
    </w:p>
    <w:p w14:paraId="3E8498BC" w14:textId="78A95F9A" w:rsidR="00352BB9" w:rsidRDefault="00352BB9" w:rsidP="00857B07">
      <w:pPr>
        <w:pStyle w:val="Abstand"/>
        <w:rPr>
          <w:rFonts w:ascii="Century Gothic" w:hAnsi="Century Gothic"/>
          <w:b/>
          <w:bCs/>
          <w:sz w:val="24"/>
          <w:szCs w:val="24"/>
        </w:rPr>
      </w:pPr>
    </w:p>
    <w:p w14:paraId="14C580BF" w14:textId="47722B2A" w:rsidR="006452AB" w:rsidRPr="006452AB" w:rsidRDefault="006452AB" w:rsidP="006452AB">
      <w:pPr>
        <w:pStyle w:val="Abstand"/>
        <w:jc w:val="left"/>
        <w:rPr>
          <w:rFonts w:ascii="Century Gothic" w:hAnsi="Century Gothic"/>
          <w:sz w:val="24"/>
          <w:szCs w:val="24"/>
        </w:rPr>
      </w:pPr>
      <w:r w:rsidRPr="006452AB">
        <w:rPr>
          <w:rFonts w:ascii="Century Gothic" w:hAnsi="Century Gothic"/>
          <w:sz w:val="24"/>
          <w:szCs w:val="24"/>
        </w:rPr>
        <w:lastRenderedPageBreak/>
        <w:t xml:space="preserve">Or </w:t>
      </w:r>
      <w:r>
        <w:rPr>
          <w:rFonts w:ascii="Century Gothic" w:hAnsi="Century Gothic"/>
          <w:sz w:val="24"/>
          <w:szCs w:val="24"/>
        </w:rPr>
        <w:t xml:space="preserve">                                 </w:t>
      </w:r>
      <w:r>
        <w:rPr>
          <w:noProof/>
          <w:lang w:val="en-US" w:eastAsia="en-US"/>
        </w:rPr>
        <w:drawing>
          <wp:inline distT="0" distB="0" distL="0" distR="0" wp14:anchorId="4B07DBD0" wp14:editId="6BF7816F">
            <wp:extent cx="1695450" cy="46440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799989" cy="493041"/>
                    </a:xfrm>
                    <a:prstGeom prst="rect">
                      <a:avLst/>
                    </a:prstGeom>
                  </pic:spPr>
                </pic:pic>
              </a:graphicData>
            </a:graphic>
          </wp:inline>
        </w:drawing>
      </w:r>
      <w:r>
        <w:rPr>
          <w:rFonts w:ascii="Century Gothic" w:hAnsi="Century Gothic"/>
          <w:sz w:val="24"/>
          <w:szCs w:val="24"/>
        </w:rPr>
        <w:t xml:space="preserve">                            </w:t>
      </w:r>
      <w:r w:rsidRPr="006452AB">
        <w:rPr>
          <w:rFonts w:asciiTheme="majorBidi" w:hAnsiTheme="majorBidi" w:cstheme="majorBidi"/>
          <w:b/>
          <w:bCs/>
          <w:i/>
          <w:iCs/>
          <w:sz w:val="28"/>
          <w:szCs w:val="28"/>
        </w:rPr>
        <w:t>(20)</w:t>
      </w:r>
    </w:p>
    <w:p w14:paraId="000B14FB" w14:textId="58879910" w:rsidR="006452AB" w:rsidRDefault="006452AB" w:rsidP="00857B07">
      <w:pPr>
        <w:pStyle w:val="Abstand"/>
        <w:rPr>
          <w:rFonts w:ascii="Century Gothic" w:hAnsi="Century Gothic"/>
          <w:b/>
          <w:bCs/>
          <w:sz w:val="24"/>
          <w:szCs w:val="24"/>
        </w:rPr>
      </w:pPr>
    </w:p>
    <w:p w14:paraId="67424E42" w14:textId="77777777" w:rsidR="006452AB" w:rsidRPr="006452AB" w:rsidRDefault="006452AB" w:rsidP="006452A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452AB">
        <w:rPr>
          <w:rFonts w:ascii="Century Gothic" w:eastAsia="CenturySchoolbook" w:hAnsi="Century Gothic" w:cs="CenturySchoolbook"/>
          <w:sz w:val="24"/>
          <w:szCs w:val="24"/>
          <w:lang w:val="en-US"/>
        </w:rPr>
        <w:t xml:space="preserve">where </w:t>
      </w:r>
      <w:proofErr w:type="spellStart"/>
      <w:r w:rsidRPr="006452AB">
        <w:rPr>
          <w:rFonts w:ascii="Century Gothic" w:eastAsia="CenturySchoolbook" w:hAnsi="Century Gothic" w:cs="CenturySchoolbook"/>
          <w:sz w:val="24"/>
          <w:szCs w:val="24"/>
          <w:lang w:val="en-US"/>
        </w:rPr>
        <w:t>P</w:t>
      </w:r>
      <w:r w:rsidRPr="006452AB">
        <w:rPr>
          <w:rFonts w:ascii="Century Gothic" w:eastAsia="CenturySchoolbook" w:hAnsi="Century Gothic" w:cs="CenturySchoolbook"/>
          <w:sz w:val="24"/>
          <w:szCs w:val="24"/>
          <w:vertAlign w:val="subscript"/>
          <w:lang w:val="en-US"/>
        </w:rPr>
        <w:t>net</w:t>
      </w:r>
      <w:proofErr w:type="spellEnd"/>
      <w:r w:rsidRPr="006452AB">
        <w:rPr>
          <w:rFonts w:ascii="Century Gothic" w:eastAsia="CenturySchoolbook" w:hAnsi="Century Gothic" w:cs="CenturySchoolbook"/>
          <w:sz w:val="24"/>
          <w:szCs w:val="24"/>
          <w:lang w:val="en-US"/>
        </w:rPr>
        <w:t xml:space="preserve">, and </w:t>
      </w:r>
      <w:proofErr w:type="spellStart"/>
      <w:r w:rsidRPr="006452AB">
        <w:rPr>
          <w:rFonts w:ascii="Century Gothic" w:eastAsia="CenturySchoolbook" w:hAnsi="Century Gothic" w:cs="CenturySchoolbook"/>
          <w:sz w:val="24"/>
          <w:szCs w:val="24"/>
          <w:lang w:val="en-US"/>
        </w:rPr>
        <w:t>Q</w:t>
      </w:r>
      <w:r w:rsidRPr="006452AB">
        <w:rPr>
          <w:rFonts w:ascii="Century Gothic" w:eastAsia="CenturySchoolbook" w:hAnsi="Century Gothic" w:cs="CenturySchoolbook"/>
          <w:sz w:val="24"/>
          <w:szCs w:val="24"/>
          <w:vertAlign w:val="subscript"/>
          <w:lang w:val="en-US"/>
        </w:rPr>
        <w:t>net</w:t>
      </w:r>
      <w:proofErr w:type="spellEnd"/>
      <w:r w:rsidRPr="006452AB">
        <w:rPr>
          <w:rFonts w:ascii="Century Gothic" w:eastAsia="CenturySchoolbook" w:hAnsi="Century Gothic" w:cs="CenturySchoolbook"/>
          <w:sz w:val="24"/>
          <w:szCs w:val="24"/>
          <w:lang w:val="en-US"/>
        </w:rPr>
        <w:t xml:space="preserve"> is the usable power and heat amounts respectively, and</w:t>
      </w:r>
    </w:p>
    <w:p w14:paraId="75C115FC" w14:textId="77777777" w:rsidR="006452AB" w:rsidRPr="006452AB" w:rsidRDefault="006452AB" w:rsidP="006452A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proofErr w:type="spellStart"/>
      <w:r w:rsidRPr="006452AB">
        <w:rPr>
          <w:rFonts w:ascii="Century Gothic" w:eastAsia="CenturySchoolbook" w:hAnsi="Century Gothic" w:cs="CenturySchoolbook"/>
          <w:sz w:val="24"/>
          <w:szCs w:val="24"/>
          <w:lang w:val="en-US"/>
        </w:rPr>
        <w:t>n</w:t>
      </w:r>
      <w:r w:rsidRPr="006452AB">
        <w:rPr>
          <w:rFonts w:ascii="Century Gothic" w:eastAsia="CenturySchoolbook" w:hAnsi="Century Gothic" w:cs="CenturySchoolbook"/>
          <w:sz w:val="24"/>
          <w:szCs w:val="24"/>
          <w:vertAlign w:val="subscript"/>
          <w:lang w:val="en-US"/>
        </w:rPr>
        <w:t>fuel</w:t>
      </w:r>
      <w:proofErr w:type="spellEnd"/>
      <w:r w:rsidRPr="006452AB">
        <w:rPr>
          <w:rFonts w:ascii="Century Gothic" w:eastAsia="CenturySchoolbook" w:hAnsi="Century Gothic" w:cs="CenturySchoolbook"/>
          <w:sz w:val="24"/>
          <w:szCs w:val="24"/>
          <w:lang w:val="en-US"/>
        </w:rPr>
        <w:t xml:space="preserve"> is the amount of fuel input into the fuel cell system. The total efficiency</w:t>
      </w:r>
    </w:p>
    <w:p w14:paraId="0B7566DA" w14:textId="77777777" w:rsidR="006452AB" w:rsidRPr="006452AB" w:rsidRDefault="006452AB" w:rsidP="006452A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452AB">
        <w:rPr>
          <w:rFonts w:ascii="Century Gothic" w:eastAsia="CenturySchoolbook" w:hAnsi="Century Gothic" w:cs="CenturySchoolbook"/>
          <w:sz w:val="24"/>
          <w:szCs w:val="24"/>
          <w:lang w:val="en-US"/>
        </w:rPr>
        <w:t>of the fuel cell system can also be calculated by multiplying the efficiencies</w:t>
      </w:r>
    </w:p>
    <w:p w14:paraId="31F767E0" w14:textId="77777777" w:rsidR="006452AB" w:rsidRPr="006452AB" w:rsidRDefault="006452AB" w:rsidP="006452A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452AB">
        <w:rPr>
          <w:rFonts w:ascii="Century Gothic" w:eastAsia="CenturySchoolbook" w:hAnsi="Century Gothic" w:cs="CenturySchoolbook"/>
          <w:sz w:val="24"/>
          <w:szCs w:val="24"/>
          <w:lang w:val="en-US"/>
        </w:rPr>
        <w:t>of the individual components, and the ratio of parasitic power and fuel cell</w:t>
      </w:r>
    </w:p>
    <w:p w14:paraId="6507D566" w14:textId="6FAD9CE4" w:rsidR="006452AB" w:rsidRPr="006452AB" w:rsidRDefault="006452AB" w:rsidP="006452AB">
      <w:pPr>
        <w:pStyle w:val="Abstand"/>
        <w:rPr>
          <w:rFonts w:ascii="Century Gothic" w:hAnsi="Century Gothic"/>
          <w:b/>
          <w:bCs/>
          <w:sz w:val="24"/>
          <w:szCs w:val="24"/>
        </w:rPr>
      </w:pPr>
      <w:r w:rsidRPr="006452AB">
        <w:rPr>
          <w:rFonts w:ascii="Century Gothic" w:eastAsia="CenturySchoolbook" w:hAnsi="Century Gothic" w:cs="CenturySchoolbook"/>
          <w:sz w:val="24"/>
          <w:szCs w:val="24"/>
          <w:lang w:val="en-US"/>
        </w:rPr>
        <w:t>gross power output (</w:t>
      </w:r>
      <w:proofErr w:type="spellStart"/>
      <w:r>
        <w:rPr>
          <w:rFonts w:ascii="Verdana" w:eastAsia="CenturySchoolbook" w:hAnsi="Verdana" w:cs="CenturySchoolbook"/>
          <w:sz w:val="24"/>
          <w:szCs w:val="24"/>
          <w:lang w:val="en-US"/>
        </w:rPr>
        <w:t>ξ</w:t>
      </w:r>
      <w:r w:rsidRPr="006452AB">
        <w:rPr>
          <w:rFonts w:ascii="Century Gothic" w:eastAsia="CenturySchoolbook" w:hAnsi="Century Gothic" w:cs="CenturySchoolbook"/>
          <w:sz w:val="24"/>
          <w:szCs w:val="24"/>
          <w:vertAlign w:val="subscript"/>
          <w:lang w:val="en-US"/>
        </w:rPr>
        <w:t>p</w:t>
      </w:r>
      <w:proofErr w:type="spellEnd"/>
      <w:r w:rsidRPr="006452AB">
        <w:rPr>
          <w:rFonts w:ascii="Century Gothic" w:eastAsia="CenturySchoolbook" w:hAnsi="Century Gothic" w:cs="CenturySchoolbook"/>
          <w:sz w:val="24"/>
          <w:szCs w:val="24"/>
          <w:lang w:val="en-US"/>
        </w:rPr>
        <w:t>). An example of this equation is as follows:</w:t>
      </w:r>
    </w:p>
    <w:p w14:paraId="52649F59" w14:textId="2EE7CC70" w:rsidR="006452AB" w:rsidRDefault="006452AB" w:rsidP="00857B07">
      <w:pPr>
        <w:pStyle w:val="Abstand"/>
        <w:rPr>
          <w:rFonts w:ascii="Century Gothic" w:hAnsi="Century Gothic"/>
          <w:b/>
          <w:bCs/>
          <w:sz w:val="24"/>
          <w:szCs w:val="24"/>
        </w:rPr>
      </w:pPr>
    </w:p>
    <w:p w14:paraId="0D9AB7F0" w14:textId="7DDACF0A" w:rsidR="006452AB" w:rsidRPr="006452AB" w:rsidRDefault="006452AB" w:rsidP="006452AB">
      <w:pPr>
        <w:pStyle w:val="Abstand"/>
        <w:jc w:val="center"/>
        <w:rPr>
          <w:rFonts w:asciiTheme="majorBidi" w:hAnsiTheme="majorBidi" w:cstheme="majorBidi"/>
          <w:b/>
          <w:bCs/>
          <w:i/>
          <w:iCs/>
          <w:sz w:val="28"/>
          <w:szCs w:val="28"/>
        </w:rPr>
      </w:pPr>
      <w:r>
        <w:rPr>
          <w:noProof/>
          <w:lang w:val="en-US" w:eastAsia="en-US"/>
        </w:rPr>
        <w:drawing>
          <wp:inline distT="0" distB="0" distL="0" distR="0" wp14:anchorId="204EDA0B" wp14:editId="79747D1D">
            <wp:extent cx="1532238" cy="3048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554529" cy="309234"/>
                    </a:xfrm>
                    <a:prstGeom prst="rect">
                      <a:avLst/>
                    </a:prstGeom>
                  </pic:spPr>
                </pic:pic>
              </a:graphicData>
            </a:graphic>
          </wp:inline>
        </w:drawing>
      </w:r>
      <w:r>
        <w:rPr>
          <w:rFonts w:ascii="Century Gothic" w:hAnsi="Century Gothic"/>
          <w:b/>
          <w:bCs/>
          <w:sz w:val="24"/>
          <w:szCs w:val="24"/>
        </w:rPr>
        <w:t xml:space="preserve">                                 </w:t>
      </w:r>
      <w:r w:rsidRPr="006452AB">
        <w:rPr>
          <w:rFonts w:asciiTheme="majorBidi" w:hAnsiTheme="majorBidi" w:cstheme="majorBidi"/>
          <w:b/>
          <w:bCs/>
          <w:i/>
          <w:iCs/>
          <w:sz w:val="28"/>
          <w:szCs w:val="28"/>
        </w:rPr>
        <w:t>(21)</w:t>
      </w:r>
    </w:p>
    <w:p w14:paraId="3E996868" w14:textId="69AB6C5B" w:rsidR="006452AB" w:rsidRPr="006452AB" w:rsidRDefault="006452AB" w:rsidP="00857B07">
      <w:pPr>
        <w:pStyle w:val="Abstand"/>
        <w:rPr>
          <w:rFonts w:ascii="Century Gothic" w:hAnsi="Century Gothic"/>
          <w:b/>
          <w:bCs/>
          <w:sz w:val="32"/>
          <w:szCs w:val="32"/>
        </w:rPr>
      </w:pPr>
      <w:r w:rsidRPr="006452AB">
        <w:rPr>
          <w:rFonts w:ascii="Century Gothic" w:eastAsia="CenturySchoolbook" w:hAnsi="Century Gothic" w:cs="CenturySchoolbook"/>
          <w:sz w:val="24"/>
          <w:szCs w:val="24"/>
          <w:lang w:val="en-US"/>
        </w:rPr>
        <w:t>The electrical efficiency of the stationary fuel system is:</w:t>
      </w:r>
    </w:p>
    <w:p w14:paraId="75AF2825" w14:textId="409CBF3D" w:rsidR="006452AB" w:rsidRDefault="006452AB" w:rsidP="006452AB">
      <w:pPr>
        <w:pStyle w:val="Abstand"/>
        <w:jc w:val="center"/>
        <w:rPr>
          <w:rFonts w:asciiTheme="majorBidi" w:hAnsiTheme="majorBidi" w:cstheme="majorBidi"/>
          <w:b/>
          <w:bCs/>
          <w:i/>
          <w:iCs/>
          <w:sz w:val="28"/>
          <w:szCs w:val="28"/>
        </w:rPr>
      </w:pPr>
      <w:r>
        <w:rPr>
          <w:noProof/>
          <w:lang w:val="en-US" w:eastAsia="en-US"/>
        </w:rPr>
        <w:drawing>
          <wp:inline distT="0" distB="0" distL="0" distR="0" wp14:anchorId="51534647" wp14:editId="02BBF4C7">
            <wp:extent cx="2543175" cy="638175"/>
            <wp:effectExtent l="0" t="0" r="9525"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543175" cy="638175"/>
                    </a:xfrm>
                    <a:prstGeom prst="rect">
                      <a:avLst/>
                    </a:prstGeom>
                  </pic:spPr>
                </pic:pic>
              </a:graphicData>
            </a:graphic>
          </wp:inline>
        </w:drawing>
      </w:r>
      <w:r>
        <w:rPr>
          <w:rFonts w:asciiTheme="majorBidi" w:hAnsiTheme="majorBidi" w:cstheme="majorBidi"/>
          <w:b/>
          <w:bCs/>
          <w:i/>
          <w:iCs/>
          <w:sz w:val="28"/>
          <w:szCs w:val="28"/>
        </w:rPr>
        <w:t xml:space="preserve">                         </w:t>
      </w:r>
      <w:r w:rsidRPr="006452AB">
        <w:rPr>
          <w:rFonts w:asciiTheme="majorBidi" w:hAnsiTheme="majorBidi" w:cstheme="majorBidi"/>
          <w:b/>
          <w:bCs/>
          <w:i/>
          <w:iCs/>
          <w:sz w:val="28"/>
          <w:szCs w:val="28"/>
        </w:rPr>
        <w:t>(22)</w:t>
      </w:r>
    </w:p>
    <w:p w14:paraId="58615E3A" w14:textId="77777777" w:rsidR="006760D1" w:rsidRPr="006452AB" w:rsidRDefault="006760D1" w:rsidP="006452AB">
      <w:pPr>
        <w:pStyle w:val="Abstand"/>
        <w:jc w:val="center"/>
        <w:rPr>
          <w:rFonts w:asciiTheme="majorBidi" w:hAnsiTheme="majorBidi" w:cstheme="majorBidi"/>
          <w:b/>
          <w:bCs/>
          <w:i/>
          <w:iCs/>
          <w:sz w:val="28"/>
          <w:szCs w:val="28"/>
        </w:rPr>
      </w:pPr>
    </w:p>
    <w:p w14:paraId="4E97B5CA" w14:textId="65DB665B" w:rsidR="006452AB" w:rsidRPr="006760D1" w:rsidRDefault="006760D1" w:rsidP="00857B07">
      <w:pPr>
        <w:pStyle w:val="Abstand"/>
        <w:rPr>
          <w:rFonts w:ascii="Century Gothic" w:hAnsi="Century Gothic"/>
          <w:sz w:val="24"/>
          <w:szCs w:val="24"/>
        </w:rPr>
      </w:pPr>
      <w:r w:rsidRPr="006760D1">
        <w:rPr>
          <w:rFonts w:ascii="Century Gothic" w:hAnsi="Century Gothic"/>
          <w:sz w:val="24"/>
          <w:szCs w:val="24"/>
        </w:rPr>
        <w:t>Where</w:t>
      </w:r>
      <w:r>
        <w:rPr>
          <w:rFonts w:ascii="Century Gothic" w:hAnsi="Century Gothic"/>
          <w:sz w:val="24"/>
          <w:szCs w:val="24"/>
        </w:rPr>
        <w:t xml:space="preserve"> </w:t>
      </w:r>
      <w:r>
        <w:rPr>
          <w:noProof/>
          <w:lang w:val="en-US" w:eastAsia="en-US"/>
        </w:rPr>
        <w:drawing>
          <wp:inline distT="0" distB="0" distL="0" distR="0" wp14:anchorId="467C73C3" wp14:editId="44B397E7">
            <wp:extent cx="1943100" cy="240313"/>
            <wp:effectExtent l="0" t="0" r="0" b="762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94351" cy="246651"/>
                    </a:xfrm>
                    <a:prstGeom prst="rect">
                      <a:avLst/>
                    </a:prstGeom>
                  </pic:spPr>
                </pic:pic>
              </a:graphicData>
            </a:graphic>
          </wp:inline>
        </w:drawing>
      </w:r>
      <w:r>
        <w:rPr>
          <w:rFonts w:ascii="Century Gothic" w:hAnsi="Century Gothic"/>
          <w:sz w:val="24"/>
          <w:szCs w:val="24"/>
        </w:rPr>
        <w:t xml:space="preserve">    </w:t>
      </w:r>
      <w:r w:rsidRPr="006760D1">
        <w:rPr>
          <w:rFonts w:asciiTheme="majorBidi" w:hAnsiTheme="majorBidi" w:cstheme="majorBidi"/>
          <w:b/>
          <w:bCs/>
          <w:i/>
          <w:iCs/>
          <w:sz w:val="28"/>
          <w:szCs w:val="28"/>
        </w:rPr>
        <w:t>(23)</w:t>
      </w:r>
    </w:p>
    <w:p w14:paraId="48700C48" w14:textId="08D9BD5E" w:rsidR="006760D1" w:rsidRPr="006760D1" w:rsidRDefault="006760D1" w:rsidP="00857B07">
      <w:pPr>
        <w:pStyle w:val="Abstand"/>
        <w:rPr>
          <w:rFonts w:ascii="Century Gothic" w:hAnsi="Century Gothic"/>
          <w:sz w:val="24"/>
          <w:szCs w:val="24"/>
        </w:rPr>
      </w:pPr>
      <w:r>
        <w:rPr>
          <w:rFonts w:ascii="Century Gothic" w:hAnsi="Century Gothic"/>
          <w:sz w:val="24"/>
          <w:szCs w:val="24"/>
        </w:rPr>
        <w:t>a</w:t>
      </w:r>
      <w:r w:rsidRPr="006760D1">
        <w:rPr>
          <w:rFonts w:ascii="Century Gothic" w:hAnsi="Century Gothic"/>
          <w:sz w:val="24"/>
          <w:szCs w:val="24"/>
        </w:rPr>
        <w:t>nd</w:t>
      </w:r>
      <w:r>
        <w:rPr>
          <w:rFonts w:ascii="Century Gothic" w:hAnsi="Century Gothic"/>
          <w:sz w:val="24"/>
          <w:szCs w:val="24"/>
        </w:rPr>
        <w:t xml:space="preserve"> </w:t>
      </w:r>
      <w:r>
        <w:rPr>
          <w:noProof/>
          <w:lang w:val="en-US" w:eastAsia="en-US"/>
        </w:rPr>
        <w:drawing>
          <wp:inline distT="0" distB="0" distL="0" distR="0" wp14:anchorId="70973D0C" wp14:editId="2F393F2A">
            <wp:extent cx="3638550" cy="269522"/>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773692" cy="279532"/>
                    </a:xfrm>
                    <a:prstGeom prst="rect">
                      <a:avLst/>
                    </a:prstGeom>
                  </pic:spPr>
                </pic:pic>
              </a:graphicData>
            </a:graphic>
          </wp:inline>
        </w:drawing>
      </w:r>
      <w:r>
        <w:rPr>
          <w:rFonts w:ascii="Century Gothic" w:hAnsi="Century Gothic"/>
          <w:sz w:val="24"/>
          <w:szCs w:val="24"/>
        </w:rPr>
        <w:t xml:space="preserve">            </w:t>
      </w:r>
      <w:r w:rsidRPr="006760D1">
        <w:rPr>
          <w:rFonts w:asciiTheme="majorBidi" w:hAnsiTheme="majorBidi" w:cstheme="majorBidi"/>
          <w:b/>
          <w:bCs/>
          <w:i/>
          <w:iCs/>
          <w:sz w:val="28"/>
          <w:szCs w:val="28"/>
        </w:rPr>
        <w:t>(23)</w:t>
      </w:r>
    </w:p>
    <w:p w14:paraId="4D354ACA" w14:textId="67634367" w:rsidR="006452AB" w:rsidRDefault="006452AB" w:rsidP="00857B07">
      <w:pPr>
        <w:pStyle w:val="Abstand"/>
        <w:rPr>
          <w:rFonts w:ascii="Century Gothic" w:hAnsi="Century Gothic"/>
          <w:b/>
          <w:bCs/>
          <w:sz w:val="24"/>
          <w:szCs w:val="24"/>
        </w:rPr>
      </w:pPr>
    </w:p>
    <w:p w14:paraId="212815CE" w14:textId="0EFD8AB7" w:rsidR="006760D1" w:rsidRPr="006760D1" w:rsidRDefault="006760D1" w:rsidP="006760D1">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760D1">
        <w:rPr>
          <w:rFonts w:ascii="Century Gothic" w:eastAsia="CenturySchoolbook" w:hAnsi="Century Gothic" w:cs="CenturySchoolbook"/>
          <w:sz w:val="24"/>
          <w:szCs w:val="24"/>
          <w:lang w:val="en-US"/>
        </w:rPr>
        <w:t xml:space="preserve">where PAC is the usable AC power generated, </w:t>
      </w:r>
      <w:proofErr w:type="spellStart"/>
      <w:r w:rsidRPr="006760D1">
        <w:rPr>
          <w:rFonts w:ascii="Century Gothic" w:eastAsia="CenturySchoolbook" w:hAnsi="Century Gothic" w:cs="CenturySchoolbook"/>
          <w:sz w:val="24"/>
          <w:szCs w:val="24"/>
          <w:lang w:val="en-US"/>
        </w:rPr>
        <w:t>P</w:t>
      </w:r>
      <w:r w:rsidRPr="006760D1">
        <w:rPr>
          <w:rFonts w:ascii="Century Gothic" w:eastAsia="CenturySchoolbook" w:hAnsi="Century Gothic" w:cs="CenturySchoolbook"/>
          <w:sz w:val="24"/>
          <w:szCs w:val="24"/>
          <w:vertAlign w:val="subscript"/>
          <w:lang w:val="en-US"/>
        </w:rPr>
        <w:t>aux_equipment</w:t>
      </w:r>
      <w:proofErr w:type="spellEnd"/>
      <w:r w:rsidRPr="006760D1">
        <w:rPr>
          <w:rFonts w:ascii="Century Gothic" w:eastAsia="CenturySchoolbook" w:hAnsi="Century Gothic" w:cs="CenturySchoolbook"/>
          <w:sz w:val="24"/>
          <w:szCs w:val="24"/>
          <w:lang w:val="en-US"/>
        </w:rPr>
        <w:t xml:space="preserve"> is the power required by auxiliary equipment, </w:t>
      </w:r>
      <w:proofErr w:type="spellStart"/>
      <w:r w:rsidRPr="006760D1">
        <w:rPr>
          <w:rFonts w:ascii="Century Gothic" w:eastAsia="CenturySchoolbook" w:hAnsi="Century Gothic" w:cs="CenturySchoolbook"/>
          <w:sz w:val="24"/>
          <w:szCs w:val="24"/>
          <w:lang w:val="en-US"/>
        </w:rPr>
        <w:t>P</w:t>
      </w:r>
      <w:r w:rsidRPr="006760D1">
        <w:rPr>
          <w:rFonts w:ascii="Century Gothic" w:eastAsia="CenturySchoolbook" w:hAnsi="Century Gothic" w:cs="CenturySchoolbook"/>
          <w:sz w:val="24"/>
          <w:szCs w:val="24"/>
          <w:vertAlign w:val="subscript"/>
          <w:lang w:val="en-US"/>
        </w:rPr>
        <w:t>compressor</w:t>
      </w:r>
      <w:proofErr w:type="spellEnd"/>
      <w:r w:rsidRPr="006760D1">
        <w:rPr>
          <w:rFonts w:ascii="Century Gothic" w:eastAsia="CenturySchoolbook" w:hAnsi="Century Gothic" w:cs="CenturySchoolbook"/>
          <w:sz w:val="24"/>
          <w:szCs w:val="24"/>
          <w:lang w:val="en-US"/>
        </w:rPr>
        <w:t xml:space="preserve"> is the power required by compressor, </w:t>
      </w:r>
      <w:proofErr w:type="spellStart"/>
      <w:r w:rsidRPr="006760D1">
        <w:rPr>
          <w:rFonts w:ascii="Century Gothic" w:eastAsia="CenturySchoolbook" w:hAnsi="Century Gothic" w:cs="CenturySchoolbook"/>
          <w:sz w:val="24"/>
          <w:szCs w:val="24"/>
          <w:lang w:val="en-US"/>
        </w:rPr>
        <w:t>P</w:t>
      </w:r>
      <w:r w:rsidRPr="006760D1">
        <w:rPr>
          <w:rFonts w:ascii="Century Gothic" w:eastAsia="CenturySchoolbook" w:hAnsi="Century Gothic" w:cs="CenturySchoolbook"/>
          <w:sz w:val="24"/>
          <w:szCs w:val="24"/>
          <w:vertAlign w:val="subscript"/>
          <w:lang w:val="en-US"/>
        </w:rPr>
        <w:t>pump</w:t>
      </w:r>
      <w:proofErr w:type="spellEnd"/>
      <w:r w:rsidRPr="006760D1">
        <w:rPr>
          <w:rFonts w:ascii="Century Gothic" w:eastAsia="CenturySchoolbook" w:hAnsi="Century Gothic" w:cs="CenturySchoolbook"/>
          <w:sz w:val="24"/>
          <w:szCs w:val="24"/>
          <w:lang w:val="en-US"/>
        </w:rPr>
        <w:t xml:space="preserve"> is the power required by the pump, and </w:t>
      </w:r>
      <w:proofErr w:type="spellStart"/>
      <w:r w:rsidRPr="006760D1">
        <w:rPr>
          <w:rFonts w:ascii="Century Gothic" w:eastAsia="CenturySchoolbook" w:hAnsi="Century Gothic" w:cs="CenturySchoolbook"/>
          <w:sz w:val="24"/>
          <w:szCs w:val="24"/>
          <w:lang w:val="en-US"/>
        </w:rPr>
        <w:t>P</w:t>
      </w:r>
      <w:r w:rsidRPr="006760D1">
        <w:rPr>
          <w:rFonts w:ascii="Century Gothic" w:eastAsia="CenturySchoolbook" w:hAnsi="Century Gothic" w:cs="CenturySchoolbook"/>
          <w:sz w:val="24"/>
          <w:szCs w:val="24"/>
          <w:vertAlign w:val="subscript"/>
          <w:lang w:val="en-US"/>
        </w:rPr>
        <w:t>control</w:t>
      </w:r>
      <w:proofErr w:type="spellEnd"/>
      <w:r w:rsidRPr="006760D1">
        <w:rPr>
          <w:rFonts w:ascii="Century Gothic" w:eastAsia="CenturySchoolbook" w:hAnsi="Century Gothic" w:cs="CenturySchoolbook"/>
          <w:sz w:val="24"/>
          <w:szCs w:val="24"/>
          <w:lang w:val="en-US"/>
        </w:rPr>
        <w:t xml:space="preserve"> is the power required by the control system.</w:t>
      </w:r>
    </w:p>
    <w:p w14:paraId="661DA4AD" w14:textId="19D94B5E" w:rsidR="006452AB" w:rsidRPr="006760D1" w:rsidRDefault="006760D1" w:rsidP="006760D1">
      <w:pPr>
        <w:pStyle w:val="Abstand"/>
        <w:rPr>
          <w:rFonts w:ascii="Century Gothic" w:hAnsi="Century Gothic"/>
          <w:b/>
          <w:bCs/>
          <w:sz w:val="24"/>
          <w:szCs w:val="24"/>
        </w:rPr>
      </w:pPr>
      <w:r w:rsidRPr="006760D1">
        <w:rPr>
          <w:rFonts w:ascii="Century Gothic" w:eastAsia="CenturySchoolbook" w:hAnsi="Century Gothic" w:cs="CenturySchoolbook"/>
          <w:sz w:val="24"/>
          <w:szCs w:val="24"/>
          <w:lang w:val="en-US"/>
        </w:rPr>
        <w:t>The thermal efficiency of the stationary fuel cell system is:</w:t>
      </w:r>
    </w:p>
    <w:p w14:paraId="77B3A3DB" w14:textId="2BC011F0" w:rsidR="006452AB" w:rsidRPr="006760D1" w:rsidRDefault="006760D1" w:rsidP="006760D1">
      <w:pPr>
        <w:pStyle w:val="Abstand"/>
        <w:jc w:val="center"/>
        <w:rPr>
          <w:rFonts w:asciiTheme="majorBidi" w:hAnsiTheme="majorBidi" w:cstheme="majorBidi"/>
          <w:b/>
          <w:bCs/>
          <w:i/>
          <w:iCs/>
          <w:sz w:val="28"/>
          <w:szCs w:val="28"/>
        </w:rPr>
      </w:pPr>
      <w:r>
        <w:rPr>
          <w:noProof/>
          <w:lang w:val="en-US" w:eastAsia="en-US"/>
        </w:rPr>
        <w:drawing>
          <wp:inline distT="0" distB="0" distL="0" distR="0" wp14:anchorId="2456B5BF" wp14:editId="1208A917">
            <wp:extent cx="1809750" cy="481163"/>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841236" cy="489534"/>
                    </a:xfrm>
                    <a:prstGeom prst="rect">
                      <a:avLst/>
                    </a:prstGeom>
                  </pic:spPr>
                </pic:pic>
              </a:graphicData>
            </a:graphic>
          </wp:inline>
        </w:drawing>
      </w:r>
      <w:r>
        <w:rPr>
          <w:rFonts w:asciiTheme="majorBidi" w:hAnsiTheme="majorBidi" w:cstheme="majorBidi"/>
          <w:b/>
          <w:bCs/>
          <w:i/>
          <w:iCs/>
          <w:sz w:val="28"/>
          <w:szCs w:val="28"/>
        </w:rPr>
        <w:t xml:space="preserve">                         </w:t>
      </w:r>
      <w:r w:rsidRPr="006760D1">
        <w:rPr>
          <w:rFonts w:asciiTheme="majorBidi" w:hAnsiTheme="majorBidi" w:cstheme="majorBidi"/>
          <w:b/>
          <w:bCs/>
          <w:i/>
          <w:iCs/>
          <w:sz w:val="28"/>
          <w:szCs w:val="28"/>
        </w:rPr>
        <w:t>(24)</w:t>
      </w:r>
    </w:p>
    <w:p w14:paraId="03522C8E" w14:textId="2B386A5D" w:rsidR="006760D1" w:rsidRDefault="006760D1" w:rsidP="00857B07">
      <w:pPr>
        <w:pStyle w:val="Abstand"/>
        <w:rPr>
          <w:rFonts w:ascii="Century Gothic" w:hAnsi="Century Gothic"/>
          <w:b/>
          <w:bCs/>
          <w:sz w:val="24"/>
          <w:szCs w:val="24"/>
        </w:rPr>
      </w:pPr>
    </w:p>
    <w:p w14:paraId="2E5546D5" w14:textId="300D31A5" w:rsidR="006760D1" w:rsidRPr="006760D1" w:rsidRDefault="006760D1" w:rsidP="006760D1">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760D1">
        <w:rPr>
          <w:rFonts w:ascii="Century Gothic" w:eastAsia="CenturySchoolbook" w:hAnsi="Century Gothic" w:cs="CenturySchoolbook"/>
          <w:sz w:val="24"/>
          <w:szCs w:val="24"/>
          <w:lang w:val="en-US"/>
        </w:rPr>
        <w:t>If the stationary fuel cell system uses a fuel processor, the efficiency of the fuel processor is:</w:t>
      </w:r>
    </w:p>
    <w:p w14:paraId="669AE778" w14:textId="26FEEE23" w:rsidR="006760D1" w:rsidRDefault="006760D1" w:rsidP="006760D1">
      <w:pPr>
        <w:pStyle w:val="Abstand"/>
        <w:jc w:val="center"/>
        <w:rPr>
          <w:rFonts w:ascii="Century Gothic" w:hAnsi="Century Gothic"/>
          <w:b/>
          <w:bCs/>
          <w:sz w:val="24"/>
          <w:szCs w:val="24"/>
        </w:rPr>
      </w:pPr>
      <w:r>
        <w:rPr>
          <w:noProof/>
          <w:lang w:val="en-US" w:eastAsia="en-US"/>
        </w:rPr>
        <w:drawing>
          <wp:inline distT="0" distB="0" distL="0" distR="0" wp14:anchorId="1DB73580" wp14:editId="5640129E">
            <wp:extent cx="2295525" cy="46059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13474" cy="484256"/>
                    </a:xfrm>
                    <a:prstGeom prst="rect">
                      <a:avLst/>
                    </a:prstGeom>
                  </pic:spPr>
                </pic:pic>
              </a:graphicData>
            </a:graphic>
          </wp:inline>
        </w:drawing>
      </w:r>
      <w:r>
        <w:rPr>
          <w:rFonts w:asciiTheme="majorBidi" w:hAnsiTheme="majorBidi" w:cstheme="majorBidi"/>
          <w:b/>
          <w:bCs/>
          <w:i/>
          <w:iCs/>
          <w:sz w:val="28"/>
          <w:szCs w:val="28"/>
        </w:rPr>
        <w:t xml:space="preserve">                         </w:t>
      </w:r>
      <w:r w:rsidRPr="006760D1">
        <w:rPr>
          <w:rFonts w:asciiTheme="majorBidi" w:hAnsiTheme="majorBidi" w:cstheme="majorBidi"/>
          <w:b/>
          <w:bCs/>
          <w:i/>
          <w:iCs/>
          <w:sz w:val="28"/>
          <w:szCs w:val="28"/>
        </w:rPr>
        <w:t>(25)</w:t>
      </w:r>
    </w:p>
    <w:p w14:paraId="1FCAE18A" w14:textId="664B6EB7" w:rsidR="006760D1" w:rsidRPr="006760D1" w:rsidRDefault="006760D1" w:rsidP="00857B07">
      <w:pPr>
        <w:pStyle w:val="Abstand"/>
        <w:rPr>
          <w:rFonts w:ascii="Century Gothic" w:hAnsi="Century Gothic"/>
          <w:b/>
          <w:bCs/>
          <w:sz w:val="32"/>
          <w:szCs w:val="32"/>
        </w:rPr>
      </w:pPr>
      <w:r w:rsidRPr="006760D1">
        <w:rPr>
          <w:rFonts w:ascii="Century Gothic" w:eastAsia="CenturySchoolbook" w:hAnsi="Century Gothic" w:cs="CenturySchoolbook"/>
          <w:sz w:val="24"/>
          <w:szCs w:val="24"/>
          <w:lang w:val="en-US"/>
        </w:rPr>
        <w:t>The DC/AC efficiency of the stationary fuel cell system is:</w:t>
      </w:r>
    </w:p>
    <w:p w14:paraId="1F148D8F" w14:textId="7F9EF963" w:rsidR="006760D1" w:rsidRPr="006760D1" w:rsidRDefault="006760D1" w:rsidP="006760D1">
      <w:pPr>
        <w:pStyle w:val="Abstand"/>
        <w:jc w:val="center"/>
        <w:rPr>
          <w:rFonts w:asciiTheme="majorBidi" w:hAnsiTheme="majorBidi" w:cstheme="majorBidi"/>
          <w:b/>
          <w:bCs/>
          <w:i/>
          <w:iCs/>
          <w:sz w:val="28"/>
          <w:szCs w:val="28"/>
        </w:rPr>
      </w:pPr>
      <w:r>
        <w:rPr>
          <w:noProof/>
          <w:lang w:val="en-US" w:eastAsia="en-US"/>
        </w:rPr>
        <w:drawing>
          <wp:inline distT="0" distB="0" distL="0" distR="0" wp14:anchorId="036E5F09" wp14:editId="7C0B38A9">
            <wp:extent cx="1257300" cy="490654"/>
            <wp:effectExtent l="0" t="0" r="0" b="508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268765" cy="495128"/>
                    </a:xfrm>
                    <a:prstGeom prst="rect">
                      <a:avLst/>
                    </a:prstGeom>
                  </pic:spPr>
                </pic:pic>
              </a:graphicData>
            </a:graphic>
          </wp:inline>
        </w:drawing>
      </w:r>
      <w:r>
        <w:rPr>
          <w:rFonts w:asciiTheme="majorBidi" w:hAnsiTheme="majorBidi" w:cstheme="majorBidi"/>
          <w:b/>
          <w:bCs/>
          <w:i/>
          <w:iCs/>
          <w:sz w:val="28"/>
          <w:szCs w:val="28"/>
        </w:rPr>
        <w:t xml:space="preserve">                                      </w:t>
      </w:r>
      <w:r w:rsidRPr="006760D1">
        <w:rPr>
          <w:rFonts w:asciiTheme="majorBidi" w:hAnsiTheme="majorBidi" w:cstheme="majorBidi"/>
          <w:b/>
          <w:bCs/>
          <w:i/>
          <w:iCs/>
          <w:sz w:val="28"/>
          <w:szCs w:val="28"/>
        </w:rPr>
        <w:t>(26)</w:t>
      </w:r>
    </w:p>
    <w:p w14:paraId="6D613641" w14:textId="77777777" w:rsidR="006760D1" w:rsidRPr="006760D1" w:rsidRDefault="006760D1" w:rsidP="006760D1">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760D1">
        <w:rPr>
          <w:rFonts w:ascii="Century Gothic" w:eastAsia="CenturySchoolbook" w:hAnsi="Century Gothic" w:cs="CenturySchoolbook"/>
          <w:sz w:val="24"/>
          <w:szCs w:val="24"/>
          <w:lang w:val="en-US"/>
        </w:rPr>
        <w:t>For any auxiliary equipment used, the efficiency is:</w:t>
      </w:r>
    </w:p>
    <w:p w14:paraId="456B415E" w14:textId="41E1A45A" w:rsidR="006760D1" w:rsidRDefault="006760D1" w:rsidP="006760D1">
      <w:pPr>
        <w:tabs>
          <w:tab w:val="clear" w:pos="1985"/>
        </w:tabs>
        <w:autoSpaceDE w:val="0"/>
        <w:autoSpaceDN w:val="0"/>
        <w:adjustRightInd w:val="0"/>
        <w:spacing w:after="0" w:line="240" w:lineRule="auto"/>
        <w:jc w:val="center"/>
        <w:rPr>
          <w:rFonts w:asciiTheme="majorBidi" w:eastAsia="CenturySchoolbook" w:hAnsiTheme="majorBidi" w:cstheme="majorBidi"/>
          <w:b/>
          <w:bCs/>
          <w:i/>
          <w:iCs/>
          <w:sz w:val="28"/>
          <w:szCs w:val="28"/>
          <w:lang w:val="en-US"/>
        </w:rPr>
      </w:pPr>
      <w:r>
        <w:rPr>
          <w:noProof/>
          <w:lang w:val="en-US" w:eastAsia="en-US"/>
        </w:rPr>
        <w:drawing>
          <wp:inline distT="0" distB="0" distL="0" distR="0" wp14:anchorId="1885D60B" wp14:editId="4C4A90F9">
            <wp:extent cx="3076575" cy="531265"/>
            <wp:effectExtent l="0" t="0" r="0" b="254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01309" cy="552804"/>
                    </a:xfrm>
                    <a:prstGeom prst="rect">
                      <a:avLst/>
                    </a:prstGeom>
                  </pic:spPr>
                </pic:pic>
              </a:graphicData>
            </a:graphic>
          </wp:inline>
        </w:drawing>
      </w:r>
      <w:r>
        <w:rPr>
          <w:rFonts w:asciiTheme="majorBidi" w:eastAsia="CenturySchoolbook" w:hAnsiTheme="majorBidi" w:cstheme="majorBidi"/>
          <w:sz w:val="28"/>
          <w:szCs w:val="28"/>
          <w:lang w:val="en-US"/>
        </w:rPr>
        <w:t xml:space="preserve">                 </w:t>
      </w:r>
      <w:r w:rsidRPr="006760D1">
        <w:rPr>
          <w:rFonts w:asciiTheme="majorBidi" w:eastAsia="CenturySchoolbook" w:hAnsiTheme="majorBidi" w:cstheme="majorBidi"/>
          <w:b/>
          <w:bCs/>
          <w:i/>
          <w:iCs/>
          <w:sz w:val="28"/>
          <w:szCs w:val="28"/>
          <w:lang w:val="en-US"/>
        </w:rPr>
        <w:t>(27)</w:t>
      </w:r>
    </w:p>
    <w:p w14:paraId="086AE8AA" w14:textId="77777777" w:rsidR="006760D1" w:rsidRPr="006760D1" w:rsidRDefault="006760D1" w:rsidP="006760D1">
      <w:pPr>
        <w:tabs>
          <w:tab w:val="clear" w:pos="1985"/>
        </w:tabs>
        <w:autoSpaceDE w:val="0"/>
        <w:autoSpaceDN w:val="0"/>
        <w:adjustRightInd w:val="0"/>
        <w:spacing w:after="0" w:line="240" w:lineRule="auto"/>
        <w:jc w:val="center"/>
        <w:rPr>
          <w:rFonts w:asciiTheme="majorBidi" w:eastAsia="CenturySchoolbook" w:hAnsiTheme="majorBidi" w:cstheme="majorBidi"/>
          <w:b/>
          <w:bCs/>
          <w:i/>
          <w:iCs/>
          <w:sz w:val="28"/>
          <w:szCs w:val="28"/>
          <w:lang w:val="en-US"/>
        </w:rPr>
      </w:pPr>
    </w:p>
    <w:p w14:paraId="67819CBB" w14:textId="3EB78066" w:rsidR="006760D1" w:rsidRPr="006760D1" w:rsidRDefault="006760D1" w:rsidP="006760D1">
      <w:pPr>
        <w:pStyle w:val="Abstand"/>
        <w:rPr>
          <w:rFonts w:ascii="Century Gothic" w:hAnsi="Century Gothic"/>
          <w:b/>
          <w:bCs/>
          <w:sz w:val="32"/>
          <w:szCs w:val="32"/>
        </w:rPr>
      </w:pPr>
      <w:r w:rsidRPr="006760D1">
        <w:rPr>
          <w:rFonts w:ascii="Century Gothic" w:eastAsia="CenturySchoolbook" w:hAnsi="Century Gothic" w:cs="CenturySchoolbook"/>
          <w:sz w:val="24"/>
          <w:szCs w:val="24"/>
          <w:lang w:val="en-US"/>
        </w:rPr>
        <w:t>The efficiency of the fuel cell stack is:</w:t>
      </w:r>
    </w:p>
    <w:p w14:paraId="05A008FD" w14:textId="6DD355C9" w:rsidR="006760D1" w:rsidRDefault="006760D1" w:rsidP="006760D1">
      <w:pPr>
        <w:pStyle w:val="Abstand"/>
        <w:jc w:val="center"/>
        <w:rPr>
          <w:rFonts w:ascii="Century Gothic" w:hAnsi="Century Gothic"/>
          <w:b/>
          <w:bCs/>
          <w:sz w:val="24"/>
          <w:szCs w:val="24"/>
        </w:rPr>
      </w:pPr>
      <w:r>
        <w:rPr>
          <w:noProof/>
          <w:lang w:val="en-US" w:eastAsia="en-US"/>
        </w:rPr>
        <w:drawing>
          <wp:inline distT="0" distB="0" distL="0" distR="0" wp14:anchorId="4759CF92" wp14:editId="754C7192">
            <wp:extent cx="1676400" cy="497796"/>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689431" cy="501666"/>
                    </a:xfrm>
                    <a:prstGeom prst="rect">
                      <a:avLst/>
                    </a:prstGeom>
                  </pic:spPr>
                </pic:pic>
              </a:graphicData>
            </a:graphic>
          </wp:inline>
        </w:drawing>
      </w:r>
      <w:r>
        <w:rPr>
          <w:rFonts w:asciiTheme="majorBidi" w:hAnsiTheme="majorBidi" w:cstheme="majorBidi"/>
          <w:b/>
          <w:bCs/>
          <w:i/>
          <w:iCs/>
          <w:sz w:val="28"/>
          <w:szCs w:val="28"/>
        </w:rPr>
        <w:t xml:space="preserve">                        </w:t>
      </w:r>
      <w:r w:rsidRPr="006760D1">
        <w:rPr>
          <w:rFonts w:asciiTheme="majorBidi" w:hAnsiTheme="majorBidi" w:cstheme="majorBidi"/>
          <w:b/>
          <w:bCs/>
          <w:i/>
          <w:iCs/>
          <w:sz w:val="28"/>
          <w:szCs w:val="28"/>
        </w:rPr>
        <w:t>(28)</w:t>
      </w:r>
    </w:p>
    <w:p w14:paraId="72A0F9B8" w14:textId="3423C53B" w:rsidR="006452AB" w:rsidRDefault="006452AB" w:rsidP="00857B07">
      <w:pPr>
        <w:pStyle w:val="Abstand"/>
        <w:rPr>
          <w:rFonts w:ascii="Century Gothic" w:hAnsi="Century Gothic"/>
          <w:b/>
          <w:bCs/>
          <w:sz w:val="24"/>
          <w:szCs w:val="24"/>
        </w:rPr>
      </w:pPr>
    </w:p>
    <w:p w14:paraId="5B523982" w14:textId="4B8151E7" w:rsidR="006452AB" w:rsidRDefault="006452AB" w:rsidP="00857B07">
      <w:pPr>
        <w:pStyle w:val="Abstand"/>
        <w:rPr>
          <w:rFonts w:ascii="Century Gothic" w:hAnsi="Century Gothic"/>
          <w:b/>
          <w:bCs/>
          <w:sz w:val="24"/>
          <w:szCs w:val="24"/>
        </w:rPr>
      </w:pPr>
    </w:p>
    <w:p w14:paraId="31D2B794" w14:textId="02522772" w:rsidR="00723542" w:rsidRPr="00723542" w:rsidRDefault="00723542" w:rsidP="00723542">
      <w:pPr>
        <w:pStyle w:val="ListParagraph"/>
        <w:numPr>
          <w:ilvl w:val="1"/>
          <w:numId w:val="35"/>
        </w:numPr>
        <w:outlineLvl w:val="1"/>
        <w:rPr>
          <w:rFonts w:ascii="Century Gothic" w:hAnsi="Century Gothic"/>
          <w:b/>
          <w:bCs/>
          <w:sz w:val="24"/>
          <w:szCs w:val="24"/>
        </w:rPr>
      </w:pPr>
      <w:bookmarkStart w:id="125" w:name="_Toc85059414"/>
      <w:r w:rsidRPr="00723542">
        <w:rPr>
          <w:rFonts w:ascii="Century Gothic" w:hAnsi="Century Gothic"/>
          <w:b/>
          <w:bCs/>
          <w:sz w:val="24"/>
          <w:szCs w:val="24"/>
        </w:rPr>
        <w:t>Fuel Cell Reversible and Net Output Voltage</w:t>
      </w:r>
      <w:bookmarkEnd w:id="125"/>
    </w:p>
    <w:p w14:paraId="3B2FDC11" w14:textId="1B4459DD" w:rsidR="006452AB" w:rsidRPr="00723542" w:rsidRDefault="00723542" w:rsidP="00723542">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723542">
        <w:rPr>
          <w:rFonts w:ascii="Century Gothic" w:eastAsia="CenturySchoolbook" w:hAnsi="Century Gothic" w:cs="CenturySchoolbook"/>
          <w:sz w:val="24"/>
          <w:szCs w:val="24"/>
          <w:lang w:val="en-US"/>
        </w:rPr>
        <w:t xml:space="preserve">The maximum electrical energy output, and the potential difference between the cathode and anode is achieved when the fuel cell is operated </w:t>
      </w:r>
      <w:r>
        <w:rPr>
          <w:rFonts w:ascii="Century Gothic" w:eastAsia="CenturySchoolbook" w:hAnsi="Century Gothic" w:cs="CenturySchoolbook"/>
          <w:sz w:val="24"/>
          <w:szCs w:val="24"/>
          <w:lang w:val="en-US"/>
        </w:rPr>
        <w:t xml:space="preserve">under the </w:t>
      </w:r>
      <w:r w:rsidRPr="00723542">
        <w:rPr>
          <w:rFonts w:ascii="Century Gothic" w:eastAsia="CenturySchoolbook" w:hAnsi="Century Gothic" w:cs="CenturySchoolbook"/>
          <w:sz w:val="24"/>
          <w:szCs w:val="24"/>
          <w:lang w:val="en-US"/>
        </w:rPr>
        <w:t>thermodynamically reversible condition. This maximum possible cell potential is the reversible cell potential. The net output voltage</w:t>
      </w:r>
      <w:r>
        <w:rPr>
          <w:rFonts w:ascii="Century Gothic" w:eastAsia="CenturySchoolbook" w:hAnsi="Century Gothic" w:cs="CenturySchoolbook"/>
          <w:sz w:val="24"/>
          <w:szCs w:val="24"/>
          <w:lang w:val="en-US"/>
        </w:rPr>
        <w:t xml:space="preserve"> </w:t>
      </w:r>
      <w:r w:rsidRPr="00723542">
        <w:rPr>
          <w:rFonts w:ascii="Century Gothic" w:eastAsia="CenturySchoolbook" w:hAnsi="Century Gothic" w:cs="CenturySchoolbook"/>
          <w:sz w:val="24"/>
          <w:szCs w:val="24"/>
          <w:lang w:val="en-US"/>
        </w:rPr>
        <w:t xml:space="preserve">of a fuel cell at a certain current density is the reversible cell potential minus the irreversible potential which is discussed in this section, </w:t>
      </w:r>
      <w:r>
        <w:rPr>
          <w:rFonts w:ascii="Century Gothic" w:eastAsia="CenturySchoolbook" w:hAnsi="Century Gothic" w:cs="CenturySchoolbook"/>
          <w:sz w:val="24"/>
          <w:szCs w:val="24"/>
          <w:lang w:val="en-US"/>
        </w:rPr>
        <w:t>and can be written as [3</w:t>
      </w:r>
      <w:r w:rsidRPr="00723542">
        <w:rPr>
          <w:rFonts w:ascii="Century Gothic" w:eastAsia="CenturySchoolbook" w:hAnsi="Century Gothic" w:cs="CenturySchoolbook"/>
          <w:sz w:val="24"/>
          <w:szCs w:val="24"/>
          <w:lang w:val="en-US"/>
        </w:rPr>
        <w:t>]:</w:t>
      </w:r>
    </w:p>
    <w:p w14:paraId="455C6DF6" w14:textId="3427D310" w:rsidR="006452AB" w:rsidRPr="00C05EB3" w:rsidRDefault="00C05EB3" w:rsidP="00C05EB3">
      <w:pPr>
        <w:pStyle w:val="Abstand"/>
        <w:jc w:val="center"/>
        <w:rPr>
          <w:rFonts w:asciiTheme="majorBidi" w:hAnsiTheme="majorBidi" w:cstheme="majorBidi"/>
          <w:b/>
          <w:bCs/>
          <w:sz w:val="36"/>
          <w:szCs w:val="36"/>
        </w:rPr>
      </w:pPr>
      <w:r>
        <w:rPr>
          <w:noProof/>
          <w:lang w:val="en-US" w:eastAsia="en-US"/>
        </w:rPr>
        <w:drawing>
          <wp:inline distT="0" distB="0" distL="0" distR="0" wp14:anchorId="5891D83D" wp14:editId="33284E36">
            <wp:extent cx="1585448" cy="2857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610462" cy="290258"/>
                    </a:xfrm>
                    <a:prstGeom prst="rect">
                      <a:avLst/>
                    </a:prstGeom>
                  </pic:spPr>
                </pic:pic>
              </a:graphicData>
            </a:graphic>
          </wp:inline>
        </w:drawing>
      </w:r>
      <w:r>
        <w:rPr>
          <w:rFonts w:asciiTheme="majorBidi" w:hAnsiTheme="majorBidi" w:cstheme="majorBidi"/>
          <w:b/>
          <w:bCs/>
          <w:i/>
          <w:iCs/>
          <w:sz w:val="28"/>
          <w:szCs w:val="28"/>
          <w:lang w:val="en-US"/>
        </w:rPr>
        <w:t xml:space="preserve">                          </w:t>
      </w:r>
      <w:r w:rsidRPr="00C05EB3">
        <w:rPr>
          <w:rFonts w:asciiTheme="majorBidi" w:hAnsiTheme="majorBidi" w:cstheme="majorBidi"/>
          <w:b/>
          <w:bCs/>
          <w:i/>
          <w:iCs/>
          <w:sz w:val="28"/>
          <w:szCs w:val="28"/>
          <w:lang w:val="en-US"/>
        </w:rPr>
        <w:t>(29)</w:t>
      </w:r>
    </w:p>
    <w:p w14:paraId="767FDBAF" w14:textId="03B912A6" w:rsidR="00C05EB3" w:rsidRPr="00C05EB3" w:rsidRDefault="00C05EB3" w:rsidP="00C05EB3">
      <w:pPr>
        <w:pStyle w:val="Abstand"/>
        <w:rPr>
          <w:rFonts w:ascii="Century Gothic" w:hAnsi="Century Gothic"/>
          <w:sz w:val="24"/>
          <w:szCs w:val="24"/>
        </w:rPr>
      </w:pPr>
      <w:r w:rsidRPr="00C05EB3">
        <w:rPr>
          <w:rFonts w:ascii="Century Gothic" w:hAnsi="Century Gothic"/>
          <w:sz w:val="24"/>
          <w:szCs w:val="24"/>
        </w:rPr>
        <w:t>where V</w:t>
      </w:r>
      <w:r w:rsidRPr="00C05EB3">
        <w:rPr>
          <w:rFonts w:ascii="Century Gothic" w:hAnsi="Century Gothic"/>
          <w:sz w:val="24"/>
          <w:szCs w:val="24"/>
          <w:vertAlign w:val="subscript"/>
        </w:rPr>
        <w:t>rev</w:t>
      </w:r>
      <w:r w:rsidRPr="00C05EB3">
        <w:rPr>
          <w:rFonts w:ascii="Century Gothic" w:hAnsi="Century Gothic"/>
          <w:sz w:val="24"/>
          <w:szCs w:val="24"/>
        </w:rPr>
        <w:t xml:space="preserve"> = E</w:t>
      </w:r>
      <w:r w:rsidRPr="00C05EB3">
        <w:rPr>
          <w:rFonts w:ascii="Century Gothic" w:hAnsi="Century Gothic"/>
          <w:sz w:val="24"/>
          <w:szCs w:val="24"/>
          <w:vertAlign w:val="subscript"/>
        </w:rPr>
        <w:t>r</w:t>
      </w:r>
      <w:r w:rsidRPr="00C05EB3">
        <w:rPr>
          <w:rFonts w:ascii="Century Gothic" w:hAnsi="Century Gothic"/>
          <w:sz w:val="24"/>
          <w:szCs w:val="24"/>
        </w:rPr>
        <w:t xml:space="preserve"> is the maximum (reversible) voltage of the fuel cell, and V</w:t>
      </w:r>
      <w:r w:rsidRPr="00C05EB3">
        <w:rPr>
          <w:rFonts w:ascii="Century Gothic" w:hAnsi="Century Gothic"/>
          <w:sz w:val="24"/>
          <w:szCs w:val="24"/>
          <w:vertAlign w:val="subscript"/>
        </w:rPr>
        <w:t>irrev</w:t>
      </w:r>
      <w:r w:rsidRPr="00C05EB3">
        <w:rPr>
          <w:rFonts w:ascii="Century Gothic" w:hAnsi="Century Gothic"/>
          <w:sz w:val="24"/>
          <w:szCs w:val="24"/>
        </w:rPr>
        <w:t xml:space="preserve"> is the irreversible voltage loss (overpotential) occurring at the cell.</w:t>
      </w:r>
    </w:p>
    <w:p w14:paraId="5A1FFD28" w14:textId="2031F5E4" w:rsidR="006452AB" w:rsidRPr="00C05EB3" w:rsidRDefault="00C05EB3" w:rsidP="00C05EB3">
      <w:pPr>
        <w:pStyle w:val="Abstand"/>
        <w:rPr>
          <w:rFonts w:ascii="Century Gothic" w:hAnsi="Century Gothic"/>
          <w:sz w:val="24"/>
          <w:szCs w:val="24"/>
        </w:rPr>
      </w:pPr>
      <w:r w:rsidRPr="00C05EB3">
        <w:rPr>
          <w:rFonts w:ascii="Century Gothic" w:hAnsi="Century Gothic"/>
          <w:sz w:val="24"/>
          <w:szCs w:val="24"/>
        </w:rPr>
        <w:t>The maximum electrical work (W</w:t>
      </w:r>
      <w:r w:rsidRPr="00C05EB3">
        <w:rPr>
          <w:rFonts w:ascii="Century Gothic" w:hAnsi="Century Gothic"/>
          <w:sz w:val="24"/>
          <w:szCs w:val="24"/>
          <w:vertAlign w:val="subscript"/>
        </w:rPr>
        <w:t>elec</w:t>
      </w:r>
      <w:r w:rsidRPr="00C05EB3">
        <w:rPr>
          <w:rFonts w:ascii="Century Gothic" w:hAnsi="Century Gothic"/>
          <w:sz w:val="24"/>
          <w:szCs w:val="24"/>
        </w:rPr>
        <w:t>) a system can perform at a constant temperature and pressure process is given by the negative change in Gibbs free energy change (ΔG) for the process. This equation in molar quantities is:</w:t>
      </w:r>
    </w:p>
    <w:p w14:paraId="0B7AFE50" w14:textId="1D50D359" w:rsidR="006452AB" w:rsidRPr="00EC002C" w:rsidRDefault="00C05EB3" w:rsidP="00EC002C">
      <w:pPr>
        <w:pStyle w:val="Abstand"/>
        <w:jc w:val="center"/>
        <w:rPr>
          <w:rFonts w:asciiTheme="majorBidi" w:hAnsiTheme="majorBidi" w:cstheme="majorBidi"/>
          <w:b/>
          <w:bCs/>
          <w:i/>
          <w:iCs/>
          <w:sz w:val="28"/>
          <w:szCs w:val="28"/>
        </w:rPr>
      </w:pPr>
      <w:r w:rsidRPr="00C05EB3">
        <w:rPr>
          <w:rFonts w:asciiTheme="majorBidi" w:hAnsiTheme="majorBidi" w:cstheme="majorBidi"/>
          <w:i/>
          <w:iCs/>
          <w:noProof/>
          <w:sz w:val="12"/>
          <w:szCs w:val="12"/>
          <w:lang w:val="en-US" w:eastAsia="en-US"/>
        </w:rPr>
        <w:drawing>
          <wp:inline distT="0" distB="0" distL="0" distR="0" wp14:anchorId="5150A18D" wp14:editId="1D52895F">
            <wp:extent cx="1181100" cy="276225"/>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181100" cy="276225"/>
                    </a:xfrm>
                    <a:prstGeom prst="rect">
                      <a:avLst/>
                    </a:prstGeom>
                  </pic:spPr>
                </pic:pic>
              </a:graphicData>
            </a:graphic>
          </wp:inline>
        </w:drawing>
      </w:r>
      <w:r>
        <w:rPr>
          <w:rFonts w:asciiTheme="majorBidi" w:hAnsiTheme="majorBidi" w:cstheme="majorBidi"/>
          <w:b/>
          <w:bCs/>
          <w:i/>
          <w:iCs/>
          <w:sz w:val="28"/>
          <w:szCs w:val="28"/>
        </w:rPr>
        <w:t xml:space="preserve">                           </w:t>
      </w:r>
      <w:r w:rsidRPr="00C05EB3">
        <w:rPr>
          <w:rFonts w:asciiTheme="majorBidi" w:hAnsiTheme="majorBidi" w:cstheme="majorBidi"/>
          <w:b/>
          <w:bCs/>
          <w:i/>
          <w:iCs/>
          <w:sz w:val="28"/>
          <w:szCs w:val="28"/>
        </w:rPr>
        <w:t>(30)</w:t>
      </w:r>
    </w:p>
    <w:p w14:paraId="6F195D0C" w14:textId="1D8946F9" w:rsidR="00EC002C" w:rsidRPr="00EC002C" w:rsidRDefault="00EC002C" w:rsidP="00857B07">
      <w:pPr>
        <w:pStyle w:val="Abstand"/>
        <w:rPr>
          <w:rFonts w:ascii="Century Gothic" w:hAnsi="Century Gothic"/>
          <w:sz w:val="24"/>
          <w:szCs w:val="24"/>
        </w:rPr>
      </w:pPr>
      <w:r w:rsidRPr="00EC002C">
        <w:rPr>
          <w:rFonts w:ascii="Century Gothic" w:hAnsi="Century Gothic"/>
          <w:sz w:val="24"/>
          <w:szCs w:val="24"/>
        </w:rPr>
        <w:t>The Gibbs free energy represents the net energy cost for a system created at a constant temperature with a negligible volume, minus the energy from the environment due to heat transfer. This equation is valid at any constant temperature and pressure for most fuel cell systems. From the second law of thermodynamics, the maximum useful work (change in free energy) can be obtained when a “perfect” fuel cell operating irreversibly is dependent upon temperature. Thus, W</w:t>
      </w:r>
      <w:r w:rsidRPr="00EC002C">
        <w:rPr>
          <w:rFonts w:ascii="Century Gothic" w:hAnsi="Century Gothic"/>
          <w:sz w:val="24"/>
          <w:szCs w:val="24"/>
          <w:vertAlign w:val="subscript"/>
        </w:rPr>
        <w:t>elec</w:t>
      </w:r>
      <w:r w:rsidRPr="00EC002C">
        <w:rPr>
          <w:rFonts w:ascii="Century Gothic" w:hAnsi="Century Gothic"/>
          <w:sz w:val="24"/>
          <w:szCs w:val="24"/>
        </w:rPr>
        <w:t>, the electrical power output is:</w:t>
      </w:r>
    </w:p>
    <w:p w14:paraId="7C26E2F6" w14:textId="7CFAC857" w:rsidR="00EC002C" w:rsidRPr="00EC002C" w:rsidRDefault="00EC002C" w:rsidP="00EC002C">
      <w:pPr>
        <w:pStyle w:val="Abstand"/>
        <w:jc w:val="center"/>
        <w:rPr>
          <w:rFonts w:asciiTheme="majorBidi" w:hAnsiTheme="majorBidi" w:cstheme="majorBidi"/>
          <w:b/>
          <w:bCs/>
          <w:i/>
          <w:iCs/>
          <w:sz w:val="28"/>
          <w:szCs w:val="28"/>
        </w:rPr>
      </w:pPr>
      <w:r w:rsidRPr="00EC002C">
        <w:rPr>
          <w:rFonts w:asciiTheme="majorBidi" w:hAnsiTheme="majorBidi" w:cstheme="majorBidi"/>
          <w:i/>
          <w:iCs/>
          <w:noProof/>
          <w:sz w:val="12"/>
          <w:szCs w:val="12"/>
          <w:lang w:val="en-US" w:eastAsia="en-US"/>
        </w:rPr>
        <w:drawing>
          <wp:inline distT="0" distB="0" distL="0" distR="0" wp14:anchorId="1E52448A" wp14:editId="551C1B61">
            <wp:extent cx="2295525" cy="266700"/>
            <wp:effectExtent l="0" t="0" r="952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95525" cy="266700"/>
                    </a:xfrm>
                    <a:prstGeom prst="rect">
                      <a:avLst/>
                    </a:prstGeom>
                  </pic:spPr>
                </pic:pic>
              </a:graphicData>
            </a:graphic>
          </wp:inline>
        </w:drawing>
      </w:r>
      <w:r>
        <w:rPr>
          <w:rFonts w:asciiTheme="majorBidi" w:hAnsiTheme="majorBidi" w:cstheme="majorBidi"/>
          <w:b/>
          <w:bCs/>
          <w:i/>
          <w:iCs/>
          <w:sz w:val="28"/>
          <w:szCs w:val="28"/>
        </w:rPr>
        <w:t xml:space="preserve">              </w:t>
      </w:r>
      <w:r w:rsidRPr="00EC002C">
        <w:rPr>
          <w:rFonts w:asciiTheme="majorBidi" w:hAnsiTheme="majorBidi" w:cstheme="majorBidi"/>
          <w:b/>
          <w:bCs/>
          <w:i/>
          <w:iCs/>
          <w:sz w:val="28"/>
          <w:szCs w:val="28"/>
        </w:rPr>
        <w:t>(31)</w:t>
      </w:r>
    </w:p>
    <w:p w14:paraId="68DDB863" w14:textId="6D87A24A" w:rsidR="006452AB" w:rsidRPr="00EC002C" w:rsidRDefault="00EC002C" w:rsidP="00857B07">
      <w:pPr>
        <w:pStyle w:val="Abstand"/>
        <w:rPr>
          <w:rFonts w:ascii="Century Gothic" w:hAnsi="Century Gothic"/>
          <w:sz w:val="24"/>
          <w:szCs w:val="24"/>
        </w:rPr>
      </w:pPr>
      <w:r w:rsidRPr="00EC002C">
        <w:rPr>
          <w:rFonts w:ascii="Century Gothic" w:hAnsi="Century Gothic"/>
          <w:sz w:val="24"/>
          <w:szCs w:val="24"/>
        </w:rPr>
        <w:t>where G is the Gibbs free energy, H is the heat content (enthalpy of formation), T is the absolute temperature, and S is entropy. Both reaction enthalpy and entropy are also dependent upon the temperature. The absolute enthalpy can be determined by the system temperature and pressure and is usually defined as combining both chemical and thermal bond energy. The change in the enthalpy of formation for the chemical process can be expressed from the heat and mass balance:</w:t>
      </w:r>
    </w:p>
    <w:p w14:paraId="69E6F91C" w14:textId="48464625" w:rsidR="006452AB" w:rsidRPr="00EC002C" w:rsidRDefault="00EC002C" w:rsidP="00EC002C">
      <w:pPr>
        <w:pStyle w:val="Abstand"/>
        <w:jc w:val="center"/>
        <w:rPr>
          <w:rFonts w:asciiTheme="majorBidi" w:hAnsiTheme="majorBidi" w:cstheme="majorBidi"/>
          <w:b/>
          <w:bCs/>
          <w:i/>
          <w:iCs/>
          <w:sz w:val="28"/>
          <w:szCs w:val="28"/>
        </w:rPr>
      </w:pPr>
      <w:r w:rsidRPr="00EC002C">
        <w:rPr>
          <w:rFonts w:asciiTheme="majorBidi" w:hAnsiTheme="majorBidi" w:cstheme="majorBidi"/>
          <w:i/>
          <w:iCs/>
          <w:noProof/>
          <w:sz w:val="12"/>
          <w:szCs w:val="12"/>
          <w:lang w:val="en-US" w:eastAsia="en-US"/>
        </w:rPr>
        <w:drawing>
          <wp:inline distT="0" distB="0" distL="0" distR="0" wp14:anchorId="4A6BFD1F" wp14:editId="2BDA75E4">
            <wp:extent cx="2047875" cy="419100"/>
            <wp:effectExtent l="0" t="0" r="952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47875" cy="419100"/>
                    </a:xfrm>
                    <a:prstGeom prst="rect">
                      <a:avLst/>
                    </a:prstGeom>
                  </pic:spPr>
                </pic:pic>
              </a:graphicData>
            </a:graphic>
          </wp:inline>
        </w:drawing>
      </w:r>
      <w:r>
        <w:rPr>
          <w:rFonts w:asciiTheme="majorBidi" w:hAnsiTheme="majorBidi" w:cstheme="majorBidi"/>
          <w:b/>
          <w:bCs/>
          <w:i/>
          <w:iCs/>
          <w:sz w:val="28"/>
          <w:szCs w:val="28"/>
        </w:rPr>
        <w:t xml:space="preserve">            </w:t>
      </w:r>
      <w:r w:rsidRPr="00EC002C">
        <w:rPr>
          <w:rFonts w:asciiTheme="majorBidi" w:hAnsiTheme="majorBidi" w:cstheme="majorBidi"/>
          <w:b/>
          <w:bCs/>
          <w:i/>
          <w:iCs/>
          <w:sz w:val="28"/>
          <w:szCs w:val="28"/>
        </w:rPr>
        <w:t>(32)</w:t>
      </w:r>
    </w:p>
    <w:p w14:paraId="723F22D5" w14:textId="54F238DF" w:rsidR="00EC002C" w:rsidRPr="00EC002C" w:rsidRDefault="00EC002C" w:rsidP="00EC002C">
      <w:pPr>
        <w:pStyle w:val="Abstand"/>
        <w:rPr>
          <w:rFonts w:ascii="Century Gothic" w:hAnsi="Century Gothic"/>
          <w:sz w:val="24"/>
          <w:szCs w:val="24"/>
        </w:rPr>
      </w:pPr>
      <w:r w:rsidRPr="00EC002C">
        <w:rPr>
          <w:rFonts w:ascii="Century Gothic" w:hAnsi="Century Gothic"/>
          <w:sz w:val="24"/>
          <w:szCs w:val="24"/>
        </w:rPr>
        <w:t xml:space="preserve">where </w:t>
      </w:r>
      <w:r>
        <w:rPr>
          <w:noProof/>
          <w:lang w:val="en-US" w:eastAsia="en-US"/>
        </w:rPr>
        <w:drawing>
          <wp:inline distT="0" distB="0" distL="0" distR="0" wp14:anchorId="6EFE84AE" wp14:editId="493F55A6">
            <wp:extent cx="581025" cy="409575"/>
            <wp:effectExtent l="0" t="0" r="9525"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8365" r="42307" b="2273"/>
                    <a:stretch/>
                  </pic:blipFill>
                  <pic:spPr bwMode="auto">
                    <a:xfrm>
                      <a:off x="0" y="0"/>
                      <a:ext cx="581025" cy="409575"/>
                    </a:xfrm>
                    <a:prstGeom prst="rect">
                      <a:avLst/>
                    </a:prstGeom>
                    <a:ln>
                      <a:noFill/>
                    </a:ln>
                    <a:extLst>
                      <a:ext uri="{53640926-AAD7-44D8-BBD7-CCE9431645EC}">
                        <a14:shadowObscured xmlns:a14="http://schemas.microsoft.com/office/drawing/2010/main"/>
                      </a:ext>
                    </a:extLst>
                  </pic:spPr>
                </pic:pic>
              </a:graphicData>
            </a:graphic>
          </wp:inline>
        </w:drawing>
      </w:r>
      <w:r w:rsidRPr="00EC002C">
        <w:rPr>
          <w:rFonts w:ascii="Century Gothic" w:hAnsi="Century Gothic"/>
          <w:sz w:val="24"/>
          <w:szCs w:val="24"/>
        </w:rPr>
        <w:t xml:space="preserve"> the summation of the mass times the enthalpy of eac</w:t>
      </w:r>
      <w:r>
        <w:rPr>
          <w:rFonts w:ascii="Century Gothic" w:hAnsi="Century Gothic"/>
          <w:sz w:val="24"/>
          <w:szCs w:val="24"/>
        </w:rPr>
        <w:t>h substance leaving the system, a</w:t>
      </w:r>
      <w:r w:rsidRPr="00EC002C">
        <w:rPr>
          <w:rFonts w:ascii="Century Gothic" w:hAnsi="Century Gothic"/>
          <w:sz w:val="24"/>
          <w:szCs w:val="24"/>
        </w:rPr>
        <w:t xml:space="preserve">nd </w:t>
      </w:r>
      <w:r>
        <w:rPr>
          <w:noProof/>
          <w:lang w:val="en-US" w:eastAsia="en-US"/>
        </w:rPr>
        <w:drawing>
          <wp:inline distT="0" distB="0" distL="0" distR="0" wp14:anchorId="18F047AF" wp14:editId="0228FB1D">
            <wp:extent cx="590550" cy="41910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67907" r="3255"/>
                    <a:stretch/>
                  </pic:blipFill>
                  <pic:spPr bwMode="auto">
                    <a:xfrm>
                      <a:off x="0" y="0"/>
                      <a:ext cx="590550" cy="419100"/>
                    </a:xfrm>
                    <a:prstGeom prst="rect">
                      <a:avLst/>
                    </a:prstGeom>
                    <a:ln>
                      <a:noFill/>
                    </a:ln>
                    <a:extLst>
                      <a:ext uri="{53640926-AAD7-44D8-BBD7-CCE9431645EC}">
                        <a14:shadowObscured xmlns:a14="http://schemas.microsoft.com/office/drawing/2010/main"/>
                      </a:ext>
                    </a:extLst>
                  </pic:spPr>
                </pic:pic>
              </a:graphicData>
            </a:graphic>
          </wp:inline>
        </w:drawing>
      </w:r>
      <w:r w:rsidRPr="00EC002C">
        <w:rPr>
          <w:rFonts w:ascii="Century Gothic" w:hAnsi="Century Gothic"/>
          <w:sz w:val="24"/>
          <w:szCs w:val="24"/>
        </w:rPr>
        <w:t xml:space="preserve"> is the summation of the mass times the enthalpy of each substance entering the system. Asimple diagram of the heat and mass balance is shown in Figure below. </w:t>
      </w:r>
    </w:p>
    <w:p w14:paraId="367B2E10" w14:textId="575ABCE9" w:rsidR="006452AB" w:rsidRPr="00EC002C" w:rsidRDefault="00EC002C" w:rsidP="00EC002C">
      <w:pPr>
        <w:pStyle w:val="Abstand"/>
        <w:rPr>
          <w:rFonts w:ascii="Century Gothic" w:hAnsi="Century Gothic"/>
          <w:sz w:val="24"/>
          <w:szCs w:val="24"/>
        </w:rPr>
      </w:pPr>
      <w:r w:rsidRPr="00EC002C">
        <w:rPr>
          <w:rFonts w:ascii="Century Gothic" w:hAnsi="Century Gothic"/>
          <w:sz w:val="24"/>
          <w:szCs w:val="24"/>
        </w:rPr>
        <w:t>The potential of a system to perform electrical work by a charge, Q (coulombs) through an electrical potent</w:t>
      </w:r>
      <w:r>
        <w:rPr>
          <w:rFonts w:ascii="Century Gothic" w:hAnsi="Century Gothic"/>
          <w:sz w:val="24"/>
          <w:szCs w:val="24"/>
        </w:rPr>
        <w:t>ial difference, E in volts is [4</w:t>
      </w:r>
      <w:r w:rsidRPr="00EC002C">
        <w:rPr>
          <w:rFonts w:ascii="Century Gothic" w:hAnsi="Century Gothic"/>
          <w:sz w:val="24"/>
          <w:szCs w:val="24"/>
        </w:rPr>
        <w:t>]:</w:t>
      </w:r>
    </w:p>
    <w:p w14:paraId="0FE4212D" w14:textId="543D8849" w:rsidR="006452AB" w:rsidRPr="00161A38" w:rsidRDefault="00645E82" w:rsidP="00161A38">
      <w:pPr>
        <w:pStyle w:val="Abstand"/>
        <w:jc w:val="center"/>
        <w:rPr>
          <w:rFonts w:asciiTheme="majorBidi" w:hAnsiTheme="majorBidi" w:cstheme="majorBidi"/>
          <w:b/>
          <w:bCs/>
          <w:i/>
          <w:iCs/>
          <w:sz w:val="28"/>
          <w:szCs w:val="28"/>
        </w:rPr>
      </w:pPr>
      <w:r w:rsidRPr="00161A38">
        <w:rPr>
          <w:rFonts w:asciiTheme="majorBidi" w:hAnsiTheme="majorBidi" w:cstheme="majorBidi"/>
          <w:i/>
          <w:iCs/>
          <w:noProof/>
          <w:sz w:val="12"/>
          <w:szCs w:val="12"/>
          <w:lang w:val="en-US" w:eastAsia="en-US"/>
        </w:rPr>
        <w:drawing>
          <wp:inline distT="0" distB="0" distL="0" distR="0" wp14:anchorId="67684860" wp14:editId="26AD6B03">
            <wp:extent cx="962025" cy="257175"/>
            <wp:effectExtent l="0" t="0" r="9525"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962025" cy="257175"/>
                    </a:xfrm>
                    <a:prstGeom prst="rect">
                      <a:avLst/>
                    </a:prstGeom>
                  </pic:spPr>
                </pic:pic>
              </a:graphicData>
            </a:graphic>
          </wp:inline>
        </w:drawing>
      </w:r>
      <w:r w:rsidR="00161A38">
        <w:rPr>
          <w:rFonts w:asciiTheme="majorBidi" w:hAnsiTheme="majorBidi" w:cstheme="majorBidi"/>
          <w:b/>
          <w:bCs/>
          <w:i/>
          <w:iCs/>
          <w:sz w:val="28"/>
          <w:szCs w:val="28"/>
        </w:rPr>
        <w:t xml:space="preserve">                    </w:t>
      </w:r>
      <w:r w:rsidR="00161A38" w:rsidRPr="00161A38">
        <w:rPr>
          <w:rFonts w:asciiTheme="majorBidi" w:hAnsiTheme="majorBidi" w:cstheme="majorBidi"/>
          <w:b/>
          <w:bCs/>
          <w:i/>
          <w:iCs/>
          <w:sz w:val="28"/>
          <w:szCs w:val="28"/>
        </w:rPr>
        <w:t>(33)</w:t>
      </w:r>
    </w:p>
    <w:p w14:paraId="09BD0CF1" w14:textId="65BFD8C6" w:rsidR="006452AB" w:rsidRPr="00161A38" w:rsidRDefault="00161A38" w:rsidP="00857B07">
      <w:pPr>
        <w:pStyle w:val="Abstand"/>
        <w:rPr>
          <w:rFonts w:ascii="Century Gothic" w:hAnsi="Century Gothic"/>
          <w:b/>
          <w:bCs/>
          <w:sz w:val="32"/>
          <w:szCs w:val="32"/>
        </w:rPr>
      </w:pPr>
      <w:r w:rsidRPr="00161A38">
        <w:rPr>
          <w:rFonts w:ascii="Century Gothic" w:eastAsia="CenturySchoolbook" w:hAnsi="Century Gothic" w:cs="CenturySchoolbook"/>
          <w:sz w:val="24"/>
          <w:szCs w:val="24"/>
          <w:lang w:val="en-US"/>
        </w:rPr>
        <w:t>If the charge is assumed to be carried out by electrons:</w:t>
      </w:r>
    </w:p>
    <w:p w14:paraId="0E84B4CF" w14:textId="00ED05EA" w:rsidR="006452AB" w:rsidRPr="00161A38" w:rsidRDefault="00161A38" w:rsidP="00161A38">
      <w:pPr>
        <w:pStyle w:val="Abstand"/>
        <w:jc w:val="center"/>
        <w:rPr>
          <w:rFonts w:asciiTheme="majorBidi" w:hAnsiTheme="majorBidi" w:cstheme="majorBidi"/>
          <w:b/>
          <w:bCs/>
          <w:i/>
          <w:iCs/>
          <w:sz w:val="28"/>
          <w:szCs w:val="28"/>
        </w:rPr>
      </w:pPr>
      <w:r w:rsidRPr="00161A38">
        <w:rPr>
          <w:rFonts w:asciiTheme="majorBidi" w:hAnsiTheme="majorBidi" w:cstheme="majorBidi"/>
          <w:i/>
          <w:iCs/>
          <w:noProof/>
          <w:sz w:val="12"/>
          <w:szCs w:val="12"/>
          <w:lang w:val="en-US" w:eastAsia="en-US"/>
        </w:rPr>
        <w:drawing>
          <wp:inline distT="0" distB="0" distL="0" distR="0" wp14:anchorId="65873665" wp14:editId="0F3EBDC0">
            <wp:extent cx="752475" cy="247650"/>
            <wp:effectExtent l="0" t="0" r="952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752475" cy="247650"/>
                    </a:xfrm>
                    <a:prstGeom prst="rect">
                      <a:avLst/>
                    </a:prstGeom>
                  </pic:spPr>
                </pic:pic>
              </a:graphicData>
            </a:graphic>
          </wp:inline>
        </w:drawing>
      </w:r>
      <w:r>
        <w:rPr>
          <w:rFonts w:asciiTheme="majorBidi" w:hAnsiTheme="majorBidi" w:cstheme="majorBidi"/>
          <w:b/>
          <w:bCs/>
          <w:i/>
          <w:iCs/>
          <w:sz w:val="28"/>
          <w:szCs w:val="28"/>
        </w:rPr>
        <w:t xml:space="preserve">              </w:t>
      </w:r>
      <w:r w:rsidRPr="00161A38">
        <w:rPr>
          <w:rFonts w:asciiTheme="majorBidi" w:hAnsiTheme="majorBidi" w:cstheme="majorBidi"/>
          <w:b/>
          <w:bCs/>
          <w:i/>
          <w:iCs/>
          <w:sz w:val="28"/>
          <w:szCs w:val="28"/>
        </w:rPr>
        <w:t>(34)</w:t>
      </w:r>
    </w:p>
    <w:p w14:paraId="543E34D9" w14:textId="57ABF4F6" w:rsidR="006452AB" w:rsidRDefault="006452AB" w:rsidP="00857B07">
      <w:pPr>
        <w:pStyle w:val="Abstand"/>
        <w:rPr>
          <w:rFonts w:ascii="Century Gothic" w:hAnsi="Century Gothic"/>
          <w:b/>
          <w:bCs/>
          <w:sz w:val="24"/>
          <w:szCs w:val="24"/>
        </w:rPr>
      </w:pPr>
    </w:p>
    <w:p w14:paraId="7AE15DFA" w14:textId="425B3107" w:rsidR="006452AB" w:rsidRDefault="006452AB" w:rsidP="00857B07">
      <w:pPr>
        <w:pStyle w:val="Abstand"/>
        <w:rPr>
          <w:rFonts w:ascii="Century Gothic" w:hAnsi="Century Gothic"/>
          <w:b/>
          <w:bCs/>
          <w:sz w:val="24"/>
          <w:szCs w:val="24"/>
        </w:rPr>
      </w:pPr>
    </w:p>
    <w:p w14:paraId="3F74B422" w14:textId="5101BC64" w:rsidR="006452AB" w:rsidRDefault="006452AB" w:rsidP="00857B07">
      <w:pPr>
        <w:pStyle w:val="Abstand"/>
        <w:rPr>
          <w:rFonts w:ascii="Century Gothic" w:hAnsi="Century Gothic"/>
          <w:b/>
          <w:bCs/>
          <w:sz w:val="24"/>
          <w:szCs w:val="24"/>
        </w:rPr>
      </w:pPr>
    </w:p>
    <w:p w14:paraId="4AA52CA8" w14:textId="6FD29D5C" w:rsidR="006452AB" w:rsidRDefault="00161A38" w:rsidP="00161A38">
      <w:pPr>
        <w:pStyle w:val="Abstand"/>
        <w:jc w:val="center"/>
        <w:rPr>
          <w:rFonts w:ascii="Century Gothic" w:hAnsi="Century Gothic"/>
          <w:b/>
          <w:bCs/>
          <w:sz w:val="24"/>
          <w:szCs w:val="24"/>
        </w:rPr>
      </w:pPr>
      <w:r>
        <w:rPr>
          <w:noProof/>
          <w:lang w:val="en-US" w:eastAsia="en-US"/>
        </w:rPr>
        <w:drawing>
          <wp:inline distT="0" distB="0" distL="0" distR="0" wp14:anchorId="4A0717EF" wp14:editId="0D2E0ECF">
            <wp:extent cx="4638675" cy="2190750"/>
            <wp:effectExtent l="0" t="0" r="952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638675" cy="2190750"/>
                    </a:xfrm>
                    <a:prstGeom prst="rect">
                      <a:avLst/>
                    </a:prstGeom>
                  </pic:spPr>
                </pic:pic>
              </a:graphicData>
            </a:graphic>
          </wp:inline>
        </w:drawing>
      </w:r>
    </w:p>
    <w:p w14:paraId="7DEBB6AC" w14:textId="3F39BE41" w:rsidR="00161A38" w:rsidRPr="00161A38" w:rsidRDefault="00161A38" w:rsidP="00161A38">
      <w:pPr>
        <w:pStyle w:val="Abstand"/>
        <w:jc w:val="center"/>
        <w:rPr>
          <w:rFonts w:ascii="Century Gothic" w:hAnsi="Century Gothic"/>
          <w:b/>
          <w:bCs/>
          <w:i/>
          <w:iCs/>
          <w:sz w:val="36"/>
          <w:szCs w:val="36"/>
        </w:rPr>
      </w:pPr>
      <w:r w:rsidRPr="00161A38">
        <w:rPr>
          <w:rFonts w:ascii="Century Gothic" w:eastAsia="CenturySchoolbook" w:hAnsi="Century Gothic" w:cs="CenturySchoolbook"/>
          <w:b/>
          <w:bCs/>
          <w:i/>
          <w:iCs/>
          <w:sz w:val="22"/>
          <w:szCs w:val="22"/>
          <w:lang w:val="en-US"/>
        </w:rPr>
        <w:t>Fuel cell heat and mass balance</w:t>
      </w:r>
    </w:p>
    <w:p w14:paraId="66424746" w14:textId="3F452C09" w:rsidR="006452AB" w:rsidRDefault="006452AB" w:rsidP="00857B07">
      <w:pPr>
        <w:pStyle w:val="Abstand"/>
        <w:rPr>
          <w:rFonts w:ascii="Century Gothic" w:hAnsi="Century Gothic"/>
          <w:b/>
          <w:bCs/>
          <w:sz w:val="24"/>
          <w:szCs w:val="24"/>
        </w:rPr>
      </w:pPr>
    </w:p>
    <w:p w14:paraId="1AD4F78A" w14:textId="39895A4A" w:rsidR="00723542" w:rsidRDefault="00723542" w:rsidP="00857B07">
      <w:pPr>
        <w:pStyle w:val="Abstand"/>
        <w:rPr>
          <w:rFonts w:ascii="Century Gothic" w:hAnsi="Century Gothic"/>
          <w:b/>
          <w:bCs/>
          <w:sz w:val="24"/>
          <w:szCs w:val="24"/>
        </w:rPr>
      </w:pPr>
    </w:p>
    <w:p w14:paraId="39859E16" w14:textId="32EE6270" w:rsidR="00723542" w:rsidRDefault="00723542" w:rsidP="00857B07">
      <w:pPr>
        <w:pStyle w:val="Abstand"/>
        <w:rPr>
          <w:rFonts w:ascii="Century Gothic" w:hAnsi="Century Gothic"/>
          <w:b/>
          <w:bCs/>
          <w:sz w:val="24"/>
          <w:szCs w:val="24"/>
        </w:rPr>
      </w:pPr>
    </w:p>
    <w:p w14:paraId="7E434092" w14:textId="78776793" w:rsidR="00723542" w:rsidRDefault="004E5EDB" w:rsidP="00857B07">
      <w:pPr>
        <w:pStyle w:val="Abstand"/>
        <w:rPr>
          <w:rFonts w:ascii="Century Gothic" w:hAnsi="Century Gothic"/>
          <w:b/>
          <w:bCs/>
          <w:sz w:val="24"/>
          <w:szCs w:val="24"/>
        </w:rPr>
      </w:pPr>
      <w:r>
        <w:rPr>
          <w:noProof/>
          <w:lang w:val="en-US" w:eastAsia="en-US"/>
        </w:rPr>
        <w:drawing>
          <wp:inline distT="0" distB="0" distL="0" distR="0" wp14:anchorId="08082092" wp14:editId="7FA81537">
            <wp:extent cx="6120765" cy="3636645"/>
            <wp:effectExtent l="0" t="0" r="0" b="190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20765" cy="3636645"/>
                    </a:xfrm>
                    <a:prstGeom prst="rect">
                      <a:avLst/>
                    </a:prstGeom>
                  </pic:spPr>
                </pic:pic>
              </a:graphicData>
            </a:graphic>
          </wp:inline>
        </w:drawing>
      </w:r>
    </w:p>
    <w:p w14:paraId="17CD6F63" w14:textId="0A2CD09D" w:rsidR="004E5EDB" w:rsidRPr="00B640E2" w:rsidRDefault="004E5EDB" w:rsidP="004E5EDB">
      <w:pPr>
        <w:pStyle w:val="Abstand"/>
        <w:jc w:val="center"/>
        <w:rPr>
          <w:rFonts w:ascii="Century Gothic" w:hAnsi="Century Gothic" w:cstheme="majorBidi"/>
          <w:b/>
          <w:bCs/>
          <w:i/>
          <w:iCs/>
          <w:sz w:val="20"/>
          <w:szCs w:val="20"/>
        </w:rPr>
      </w:pPr>
      <w:r w:rsidRPr="00B640E2">
        <w:rPr>
          <w:rFonts w:ascii="Century Gothic" w:hAnsi="Century Gothic" w:cstheme="majorBidi"/>
          <w:b/>
          <w:bCs/>
          <w:i/>
          <w:iCs/>
          <w:sz w:val="20"/>
          <w:szCs w:val="20"/>
          <w:lang w:val="en-US"/>
        </w:rPr>
        <w:t>Simple PEM fuel cell system</w:t>
      </w:r>
      <w:r w:rsidR="00B640E2" w:rsidRPr="00B640E2">
        <w:rPr>
          <w:rFonts w:ascii="Century Gothic" w:hAnsi="Century Gothic" w:cstheme="majorBidi"/>
          <w:b/>
          <w:bCs/>
          <w:i/>
          <w:iCs/>
          <w:sz w:val="20"/>
          <w:szCs w:val="20"/>
          <w:lang w:val="en-US"/>
        </w:rPr>
        <w:t xml:space="preserve"> </w:t>
      </w:r>
      <w:r w:rsidR="00B640E2" w:rsidRPr="00B640E2">
        <w:rPr>
          <w:rFonts w:ascii="Century Gothic" w:hAnsi="Century Gothic" w:cstheme="majorBidi"/>
          <w:sz w:val="20"/>
          <w:szCs w:val="20"/>
          <w:lang w:val="en-US"/>
        </w:rPr>
        <w:t>[5]</w:t>
      </w:r>
    </w:p>
    <w:p w14:paraId="037AD53E" w14:textId="74EC6AF5" w:rsidR="004E5EDB" w:rsidRDefault="004E5EDB" w:rsidP="00857B07">
      <w:pPr>
        <w:pStyle w:val="Abstand"/>
        <w:rPr>
          <w:rFonts w:ascii="Century Gothic" w:hAnsi="Century Gothic"/>
          <w:b/>
          <w:bCs/>
          <w:sz w:val="24"/>
          <w:szCs w:val="24"/>
        </w:rPr>
      </w:pPr>
    </w:p>
    <w:p w14:paraId="2CD02594" w14:textId="4829725A" w:rsidR="004D414F" w:rsidRDefault="004D414F" w:rsidP="00857B07">
      <w:pPr>
        <w:pStyle w:val="Abstand"/>
        <w:rPr>
          <w:rFonts w:ascii="Century Gothic" w:hAnsi="Century Gothic"/>
          <w:b/>
          <w:bCs/>
          <w:sz w:val="24"/>
          <w:szCs w:val="24"/>
        </w:rPr>
      </w:pPr>
    </w:p>
    <w:p w14:paraId="7914C15B" w14:textId="017C00F8" w:rsidR="004D414F" w:rsidRDefault="004D414F" w:rsidP="00857B07">
      <w:pPr>
        <w:pStyle w:val="Abstand"/>
        <w:rPr>
          <w:rFonts w:ascii="Century Gothic" w:hAnsi="Century Gothic"/>
          <w:b/>
          <w:bCs/>
          <w:sz w:val="24"/>
          <w:szCs w:val="24"/>
        </w:rPr>
      </w:pPr>
    </w:p>
    <w:p w14:paraId="0D3DCF1D" w14:textId="1A55E36D" w:rsidR="004D414F" w:rsidRDefault="004D414F" w:rsidP="00857B07">
      <w:pPr>
        <w:pStyle w:val="Abstand"/>
        <w:rPr>
          <w:rFonts w:ascii="Century Gothic" w:hAnsi="Century Gothic"/>
          <w:b/>
          <w:bCs/>
          <w:sz w:val="24"/>
          <w:szCs w:val="24"/>
        </w:rPr>
      </w:pPr>
    </w:p>
    <w:p w14:paraId="6C0291E7" w14:textId="6966543B" w:rsidR="004D414F" w:rsidRDefault="004D414F" w:rsidP="00857B07">
      <w:pPr>
        <w:pStyle w:val="Abstand"/>
        <w:rPr>
          <w:rFonts w:ascii="Century Gothic" w:hAnsi="Century Gothic"/>
          <w:b/>
          <w:bCs/>
          <w:sz w:val="24"/>
          <w:szCs w:val="24"/>
        </w:rPr>
      </w:pPr>
    </w:p>
    <w:p w14:paraId="15BA46A9" w14:textId="24B3C8A4" w:rsidR="004D414F" w:rsidRDefault="004D414F" w:rsidP="00857B07">
      <w:pPr>
        <w:pStyle w:val="Abstand"/>
        <w:rPr>
          <w:rFonts w:ascii="Century Gothic" w:hAnsi="Century Gothic"/>
          <w:b/>
          <w:bCs/>
          <w:sz w:val="24"/>
          <w:szCs w:val="24"/>
        </w:rPr>
      </w:pPr>
    </w:p>
    <w:p w14:paraId="2024F1AE" w14:textId="638CE948" w:rsidR="004D414F" w:rsidRDefault="004D414F" w:rsidP="00857B07">
      <w:pPr>
        <w:pStyle w:val="Abstand"/>
        <w:rPr>
          <w:rFonts w:ascii="Century Gothic" w:hAnsi="Century Gothic"/>
          <w:b/>
          <w:bCs/>
          <w:sz w:val="24"/>
          <w:szCs w:val="24"/>
        </w:rPr>
      </w:pPr>
    </w:p>
    <w:p w14:paraId="2FDE6971" w14:textId="168C12D5" w:rsidR="004D414F" w:rsidRDefault="004D414F" w:rsidP="00857B07">
      <w:pPr>
        <w:pStyle w:val="Abstand"/>
        <w:rPr>
          <w:rFonts w:ascii="Century Gothic" w:hAnsi="Century Gothic"/>
          <w:b/>
          <w:bCs/>
          <w:sz w:val="24"/>
          <w:szCs w:val="24"/>
        </w:rPr>
      </w:pPr>
    </w:p>
    <w:p w14:paraId="16BB3974" w14:textId="19CA6654" w:rsidR="004D414F" w:rsidRDefault="004D414F" w:rsidP="00857B07">
      <w:pPr>
        <w:pStyle w:val="Abstand"/>
        <w:rPr>
          <w:rFonts w:ascii="Century Gothic" w:hAnsi="Century Gothic"/>
          <w:b/>
          <w:bCs/>
          <w:sz w:val="24"/>
          <w:szCs w:val="24"/>
        </w:rPr>
      </w:pPr>
    </w:p>
    <w:p w14:paraId="04C45D2A" w14:textId="1B3DCBC1" w:rsidR="004D414F" w:rsidRDefault="004D414F" w:rsidP="00857B07">
      <w:pPr>
        <w:pStyle w:val="Abstand"/>
        <w:rPr>
          <w:rFonts w:ascii="Century Gothic" w:hAnsi="Century Gothic"/>
          <w:b/>
          <w:bCs/>
          <w:sz w:val="24"/>
          <w:szCs w:val="24"/>
        </w:rPr>
      </w:pPr>
    </w:p>
    <w:p w14:paraId="2CBE6DE0" w14:textId="04E3B24D" w:rsidR="004D414F" w:rsidRPr="00F54B5E" w:rsidRDefault="00F54B5E" w:rsidP="00F54B5E">
      <w:pPr>
        <w:pStyle w:val="ListParagraph"/>
        <w:numPr>
          <w:ilvl w:val="0"/>
          <w:numId w:val="35"/>
        </w:numPr>
        <w:outlineLvl w:val="0"/>
        <w:rPr>
          <w:rFonts w:ascii="Century Gothic" w:hAnsi="Century Gothic"/>
          <w:b/>
          <w:bCs/>
          <w:sz w:val="28"/>
          <w:szCs w:val="28"/>
        </w:rPr>
      </w:pPr>
      <w:bookmarkStart w:id="126" w:name="_Toc85059415"/>
      <w:r w:rsidRPr="00F54B5E">
        <w:rPr>
          <w:rFonts w:ascii="Century Gothic" w:hAnsi="Century Gothic"/>
          <w:b/>
          <w:bCs/>
          <w:sz w:val="28"/>
          <w:szCs w:val="28"/>
        </w:rPr>
        <w:lastRenderedPageBreak/>
        <w:t>Model creation of PEM fuel cell</w:t>
      </w:r>
      <w:r w:rsidR="0021279E">
        <w:rPr>
          <w:rFonts w:ascii="Century Gothic" w:hAnsi="Century Gothic"/>
          <w:b/>
          <w:bCs/>
          <w:sz w:val="28"/>
          <w:szCs w:val="28"/>
        </w:rPr>
        <w:t xml:space="preserve"> </w:t>
      </w:r>
      <w:r w:rsidR="0021279E">
        <w:rPr>
          <w:rStyle w:val="FootnoteReference"/>
          <w:rFonts w:ascii="Century Gothic" w:hAnsi="Century Gothic"/>
          <w:b/>
          <w:bCs/>
          <w:sz w:val="28"/>
          <w:szCs w:val="28"/>
        </w:rPr>
        <w:footnoteReference w:id="14"/>
      </w:r>
      <w:bookmarkEnd w:id="126"/>
    </w:p>
    <w:p w14:paraId="47D9FBFE" w14:textId="3A553600" w:rsidR="00F54B5E" w:rsidRPr="00F54B5E" w:rsidRDefault="00F54B5E" w:rsidP="00F54B5E">
      <w:pPr>
        <w:pStyle w:val="Abstand"/>
        <w:jc w:val="center"/>
        <w:rPr>
          <w:rFonts w:ascii="Century Gothic" w:hAnsi="Century Gothic"/>
          <w:b/>
          <w:bCs/>
          <w:i/>
          <w:iCs/>
          <w:sz w:val="28"/>
          <w:szCs w:val="28"/>
          <w:lang w:val="en-US"/>
        </w:rPr>
      </w:pPr>
      <w:r w:rsidRPr="00F54B5E">
        <w:rPr>
          <w:rFonts w:ascii="Century Gothic" w:hAnsi="Century Gothic"/>
          <w:i/>
          <w:iCs/>
          <w:noProof/>
          <w:sz w:val="12"/>
          <w:szCs w:val="12"/>
          <w:lang w:val="en-US" w:eastAsia="en-US"/>
        </w:rPr>
        <w:drawing>
          <wp:inline distT="0" distB="0" distL="0" distR="0" wp14:anchorId="4ED4B8E1" wp14:editId="51C57B7C">
            <wp:extent cx="5305425" cy="2514600"/>
            <wp:effectExtent l="0" t="0" r="952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305425" cy="2514600"/>
                    </a:xfrm>
                    <a:prstGeom prst="rect">
                      <a:avLst/>
                    </a:prstGeom>
                  </pic:spPr>
                </pic:pic>
              </a:graphicData>
            </a:graphic>
          </wp:inline>
        </w:drawing>
      </w:r>
    </w:p>
    <w:p w14:paraId="7205724B" w14:textId="41F7532E" w:rsidR="00F54B5E" w:rsidRPr="00F54B5E" w:rsidRDefault="00F54B5E" w:rsidP="0021279E">
      <w:pPr>
        <w:pStyle w:val="Abstand"/>
        <w:jc w:val="center"/>
        <w:rPr>
          <w:rFonts w:ascii="Century Gothic" w:hAnsi="Century Gothic"/>
          <w:b/>
          <w:bCs/>
          <w:i/>
          <w:iCs/>
          <w:sz w:val="28"/>
          <w:szCs w:val="28"/>
          <w:lang w:val="en-US"/>
        </w:rPr>
      </w:pPr>
      <w:r w:rsidRPr="00F54B5E">
        <w:rPr>
          <w:rFonts w:ascii="Century Gothic" w:hAnsi="Century Gothic" w:cs="Arial"/>
          <w:b/>
          <w:bCs/>
          <w:i/>
          <w:iCs/>
          <w:sz w:val="20"/>
          <w:szCs w:val="20"/>
          <w:lang w:val="en-US"/>
        </w:rPr>
        <w:t>Dimensions of PEM fuel cell model</w:t>
      </w:r>
    </w:p>
    <w:p w14:paraId="2B8FFA17" w14:textId="5EC3D364" w:rsidR="00F54B5E" w:rsidRDefault="00F54B5E" w:rsidP="00857B07">
      <w:pPr>
        <w:pStyle w:val="Abstand"/>
        <w:rPr>
          <w:rFonts w:ascii="Century Gothic" w:hAnsi="Century Gothic"/>
          <w:b/>
          <w:bCs/>
          <w:sz w:val="24"/>
          <w:szCs w:val="24"/>
        </w:rPr>
      </w:pPr>
    </w:p>
    <w:p w14:paraId="19918629" w14:textId="0E832653" w:rsidR="00F54B5E" w:rsidRPr="00F54B5E" w:rsidRDefault="00F54B5E" w:rsidP="00F54B5E">
      <w:pPr>
        <w:pStyle w:val="Abstand"/>
        <w:jc w:val="center"/>
        <w:rPr>
          <w:rFonts w:ascii="Century Gothic" w:hAnsi="Century Gothic"/>
          <w:b/>
          <w:bCs/>
          <w:i/>
          <w:iCs/>
          <w:sz w:val="28"/>
          <w:szCs w:val="28"/>
        </w:rPr>
      </w:pPr>
      <w:r w:rsidRPr="00F54B5E">
        <w:rPr>
          <w:rFonts w:ascii="Century Gothic" w:hAnsi="Century Gothic"/>
          <w:i/>
          <w:iCs/>
          <w:noProof/>
          <w:sz w:val="12"/>
          <w:szCs w:val="12"/>
          <w:lang w:val="en-US" w:eastAsia="en-US"/>
        </w:rPr>
        <w:drawing>
          <wp:inline distT="0" distB="0" distL="0" distR="0" wp14:anchorId="69AF4491" wp14:editId="03E6551B">
            <wp:extent cx="4124325" cy="2305050"/>
            <wp:effectExtent l="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124325" cy="2305050"/>
                    </a:xfrm>
                    <a:prstGeom prst="rect">
                      <a:avLst/>
                    </a:prstGeom>
                  </pic:spPr>
                </pic:pic>
              </a:graphicData>
            </a:graphic>
          </wp:inline>
        </w:drawing>
      </w:r>
    </w:p>
    <w:p w14:paraId="5861EEA1" w14:textId="2EBE49F5" w:rsidR="00F54B5E" w:rsidRPr="00F54B5E" w:rsidRDefault="00F54B5E" w:rsidP="00F54B5E">
      <w:pPr>
        <w:pStyle w:val="Abstand"/>
        <w:jc w:val="center"/>
        <w:rPr>
          <w:rFonts w:ascii="Century Gothic" w:hAnsi="Century Gothic"/>
          <w:b/>
          <w:bCs/>
          <w:i/>
          <w:iCs/>
          <w:sz w:val="28"/>
          <w:szCs w:val="28"/>
        </w:rPr>
      </w:pPr>
      <w:r w:rsidRPr="00F54B5E">
        <w:rPr>
          <w:rFonts w:ascii="Century Gothic" w:hAnsi="Century Gothic" w:cs="Arial"/>
          <w:b/>
          <w:bCs/>
          <w:i/>
          <w:iCs/>
          <w:sz w:val="20"/>
          <w:szCs w:val="20"/>
          <w:lang w:val="en-US"/>
        </w:rPr>
        <w:t>Model of serpentine channel flow field of PEM fuel cell</w:t>
      </w:r>
      <w:r>
        <w:rPr>
          <w:rFonts w:ascii="Century Gothic" w:hAnsi="Century Gothic" w:cs="Arial"/>
          <w:b/>
          <w:bCs/>
          <w:i/>
          <w:iCs/>
          <w:sz w:val="20"/>
          <w:szCs w:val="20"/>
          <w:lang w:val="en-US"/>
        </w:rPr>
        <w:t xml:space="preserve"> </w:t>
      </w:r>
    </w:p>
    <w:p w14:paraId="47A11B18" w14:textId="1EF166F5" w:rsidR="00F54B5E" w:rsidRDefault="00F54B5E" w:rsidP="00857B07">
      <w:pPr>
        <w:pStyle w:val="Abstand"/>
        <w:rPr>
          <w:rFonts w:ascii="Century Gothic" w:hAnsi="Century Gothic"/>
          <w:b/>
          <w:bCs/>
          <w:sz w:val="24"/>
          <w:szCs w:val="24"/>
        </w:rPr>
      </w:pPr>
    </w:p>
    <w:p w14:paraId="2E079A20" w14:textId="75CC5C01" w:rsidR="00F54B5E" w:rsidRDefault="00F54B5E" w:rsidP="00857B07">
      <w:pPr>
        <w:pStyle w:val="Abstand"/>
        <w:rPr>
          <w:rFonts w:ascii="Century Gothic" w:hAnsi="Century Gothic"/>
          <w:b/>
          <w:bCs/>
          <w:sz w:val="24"/>
          <w:szCs w:val="24"/>
        </w:rPr>
      </w:pPr>
    </w:p>
    <w:p w14:paraId="3BF27AF7" w14:textId="4962EE53" w:rsidR="00F54B5E" w:rsidRDefault="00F54B5E" w:rsidP="0021279E">
      <w:pPr>
        <w:pStyle w:val="Abstand"/>
        <w:jc w:val="center"/>
        <w:rPr>
          <w:rFonts w:ascii="Century Gothic" w:hAnsi="Century Gothic"/>
          <w:b/>
          <w:bCs/>
          <w:sz w:val="24"/>
          <w:szCs w:val="24"/>
        </w:rPr>
      </w:pPr>
      <w:r>
        <w:rPr>
          <w:noProof/>
          <w:lang w:val="en-US" w:eastAsia="en-US"/>
        </w:rPr>
        <w:lastRenderedPageBreak/>
        <w:drawing>
          <wp:inline distT="0" distB="0" distL="0" distR="0" wp14:anchorId="592C7D4F" wp14:editId="1AD01ABD">
            <wp:extent cx="5057775" cy="2238375"/>
            <wp:effectExtent l="0" t="0" r="9525" b="952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057775" cy="2238375"/>
                    </a:xfrm>
                    <a:prstGeom prst="rect">
                      <a:avLst/>
                    </a:prstGeom>
                  </pic:spPr>
                </pic:pic>
              </a:graphicData>
            </a:graphic>
          </wp:inline>
        </w:drawing>
      </w:r>
    </w:p>
    <w:p w14:paraId="735DC323" w14:textId="40CD2197" w:rsidR="00F54B5E" w:rsidRPr="0021279E" w:rsidRDefault="0021279E" w:rsidP="0021279E">
      <w:pPr>
        <w:pStyle w:val="Abstand"/>
        <w:ind w:left="426" w:right="567"/>
        <w:jc w:val="center"/>
        <w:rPr>
          <w:rFonts w:ascii="Century Gothic" w:hAnsi="Century Gothic"/>
          <w:b/>
          <w:bCs/>
          <w:i/>
          <w:iCs/>
          <w:sz w:val="20"/>
          <w:szCs w:val="20"/>
        </w:rPr>
      </w:pPr>
      <w:r w:rsidRPr="0021279E">
        <w:rPr>
          <w:rFonts w:ascii="Century Gothic" w:hAnsi="Century Gothic"/>
          <w:b/>
          <w:bCs/>
          <w:i/>
          <w:iCs/>
          <w:sz w:val="20"/>
          <w:szCs w:val="20"/>
        </w:rPr>
        <w:t xml:space="preserve">The </w:t>
      </w:r>
      <w:r w:rsidR="00F54B5E" w:rsidRPr="0021279E">
        <w:rPr>
          <w:rFonts w:ascii="Century Gothic" w:hAnsi="Century Gothic"/>
          <w:b/>
          <w:bCs/>
          <w:i/>
          <w:iCs/>
          <w:sz w:val="20"/>
          <w:szCs w:val="20"/>
        </w:rPr>
        <w:t>analysis was done with three different pressure (1 bar, 1.5 bar, 2 bar) and voltage (0.25 V-0.85 V) at constant temperature of 323 K</w:t>
      </w:r>
      <w:r w:rsidRPr="0021279E">
        <w:rPr>
          <w:rFonts w:ascii="Century Gothic" w:hAnsi="Century Gothic"/>
          <w:b/>
          <w:bCs/>
          <w:i/>
          <w:iCs/>
          <w:sz w:val="20"/>
          <w:szCs w:val="20"/>
        </w:rPr>
        <w:t xml:space="preserve"> (50oc) using Ansys and checked</w:t>
      </w:r>
    </w:p>
    <w:p w14:paraId="23FC6D74" w14:textId="0F9B4A2D" w:rsidR="00F54B5E" w:rsidRDefault="00F54B5E" w:rsidP="00857B07">
      <w:pPr>
        <w:pStyle w:val="Abstand"/>
        <w:rPr>
          <w:rFonts w:ascii="Century Gothic" w:hAnsi="Century Gothic"/>
          <w:b/>
          <w:bCs/>
          <w:sz w:val="24"/>
          <w:szCs w:val="24"/>
        </w:rPr>
      </w:pPr>
    </w:p>
    <w:p w14:paraId="53795240" w14:textId="31FE4EB2" w:rsidR="00F54B5E" w:rsidRDefault="00F54B5E" w:rsidP="00857B07">
      <w:pPr>
        <w:pStyle w:val="Abstand"/>
        <w:rPr>
          <w:rFonts w:ascii="Century Gothic" w:hAnsi="Century Gothic"/>
          <w:b/>
          <w:bCs/>
          <w:sz w:val="24"/>
          <w:szCs w:val="24"/>
        </w:rPr>
      </w:pPr>
    </w:p>
    <w:p w14:paraId="041DE174" w14:textId="10EFAE3F" w:rsidR="00F54B5E" w:rsidRPr="000C1911" w:rsidRDefault="000C1911" w:rsidP="000C1911">
      <w:pPr>
        <w:pStyle w:val="ListParagraph"/>
        <w:numPr>
          <w:ilvl w:val="1"/>
          <w:numId w:val="35"/>
        </w:numPr>
        <w:outlineLvl w:val="1"/>
        <w:rPr>
          <w:rFonts w:ascii="Century Gothic" w:hAnsi="Century Gothic"/>
          <w:b/>
          <w:bCs/>
          <w:sz w:val="32"/>
          <w:szCs w:val="32"/>
        </w:rPr>
      </w:pPr>
      <w:bookmarkStart w:id="127" w:name="_Toc85059416"/>
      <w:r w:rsidRPr="000C1911">
        <w:rPr>
          <w:rFonts w:ascii="Century Gothic" w:hAnsi="Century Gothic"/>
          <w:b/>
          <w:bCs/>
          <w:sz w:val="24"/>
          <w:szCs w:val="24"/>
        </w:rPr>
        <w:t>Material and assembly</w:t>
      </w:r>
      <w:r>
        <w:rPr>
          <w:rFonts w:ascii="Century Gothic" w:hAnsi="Century Gothic"/>
          <w:b/>
          <w:bCs/>
          <w:sz w:val="24"/>
          <w:szCs w:val="24"/>
        </w:rPr>
        <w:t xml:space="preserve"> </w:t>
      </w:r>
      <w:r w:rsidRPr="000C1911">
        <w:rPr>
          <w:rFonts w:ascii="Century Gothic" w:hAnsi="Century Gothic"/>
          <w:b/>
          <w:bCs/>
          <w:sz w:val="24"/>
          <w:szCs w:val="24"/>
        </w:rPr>
        <w:t>(</w:t>
      </w:r>
      <w:proofErr w:type="spellStart"/>
      <w:r w:rsidRPr="000C1911">
        <w:rPr>
          <w:rFonts w:ascii="Century Gothic" w:hAnsi="Century Gothic"/>
          <w:b/>
          <w:bCs/>
          <w:sz w:val="24"/>
          <w:szCs w:val="24"/>
        </w:rPr>
        <w:t>exp</w:t>
      </w:r>
      <w:proofErr w:type="spellEnd"/>
      <w:r w:rsidRPr="000C1911">
        <w:rPr>
          <w:rFonts w:ascii="Century Gothic" w:hAnsi="Century Gothic"/>
          <w:b/>
          <w:bCs/>
          <w:sz w:val="24"/>
          <w:szCs w:val="24"/>
        </w:rPr>
        <w:t>)</w:t>
      </w:r>
      <w:r w:rsidR="00915AA2">
        <w:rPr>
          <w:rFonts w:ascii="Century Gothic" w:hAnsi="Century Gothic"/>
          <w:b/>
          <w:bCs/>
          <w:sz w:val="24"/>
          <w:szCs w:val="24"/>
        </w:rPr>
        <w:t xml:space="preserve"> </w:t>
      </w:r>
      <w:r w:rsidR="00915AA2">
        <w:rPr>
          <w:rStyle w:val="FootnoteReference"/>
          <w:rFonts w:ascii="Century Gothic" w:hAnsi="Century Gothic"/>
          <w:b/>
          <w:bCs/>
          <w:sz w:val="24"/>
          <w:szCs w:val="24"/>
        </w:rPr>
        <w:footnoteReference w:id="15"/>
      </w:r>
      <w:bookmarkEnd w:id="127"/>
    </w:p>
    <w:p w14:paraId="67EED255" w14:textId="0E511391" w:rsidR="00915AA2" w:rsidRPr="00915AA2" w:rsidRDefault="00915AA2" w:rsidP="00915AA2">
      <w:pPr>
        <w:pStyle w:val="Abstand"/>
        <w:jc w:val="left"/>
        <w:rPr>
          <w:rFonts w:ascii="Century Gothic" w:hAnsi="Century Gothic"/>
          <w:sz w:val="24"/>
          <w:szCs w:val="24"/>
        </w:rPr>
      </w:pPr>
      <w:r w:rsidRPr="00915AA2">
        <w:rPr>
          <w:rFonts w:ascii="Century Gothic" w:hAnsi="Century Gothic"/>
          <w:sz w:val="24"/>
          <w:szCs w:val="24"/>
        </w:rPr>
        <w:t>Table below summarises the material properties of the fuel cell components used in this study and Fig below shows the assembly steps of the PEM fuel cell. The optimised OPCF flow plate housing was machined and wiped thoroughly using isopropyl alcohol to ensure that the housing is clean and no dust or grease present. The flow plate housing is placed horizontally in a flat position. OPCF was polished using silicon carbide grinding paper on a polishing wheel. The OPCMF is placed inside the housing and bolts are placed through the housing as shown in Fig below, photo 2. A gasket is then placed into position as shown in Fig below, photo 3. The MEA is positioned onto the housing as shown in Fig below, photo 4. A second gasket is then placed onto the MEA as shown in Fig below, photo 5. A second OPCF flow plate is placed into a second housing as shown in Fig below, photo 6. The second housing is then placed onto the bolts of the first housing. The MEA and gasket positions are checked and both housings are closed. Nuts are placed on the bolts and they are tightened. The push-in fittings for hydrogen pipes are placed in their positions. The final assemble fuel cell is shown in Fig below, photo 7.</w:t>
      </w:r>
    </w:p>
    <w:p w14:paraId="7A8A484A" w14:textId="31320B78" w:rsidR="000C1911" w:rsidRDefault="000C1911" w:rsidP="00915AA2">
      <w:pPr>
        <w:pStyle w:val="Abstand"/>
        <w:jc w:val="center"/>
        <w:rPr>
          <w:rFonts w:ascii="Century Gothic" w:hAnsi="Century Gothic"/>
          <w:b/>
          <w:bCs/>
          <w:i/>
          <w:iCs/>
          <w:sz w:val="20"/>
          <w:szCs w:val="20"/>
        </w:rPr>
      </w:pPr>
      <w:r>
        <w:rPr>
          <w:noProof/>
          <w:lang w:val="en-US" w:eastAsia="en-US"/>
        </w:rPr>
        <w:lastRenderedPageBreak/>
        <w:drawing>
          <wp:inline distT="0" distB="0" distL="0" distR="0" wp14:anchorId="1DE37C60" wp14:editId="3B27353C">
            <wp:extent cx="4210050" cy="4181475"/>
            <wp:effectExtent l="0" t="0" r="0"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210050" cy="4181475"/>
                    </a:xfrm>
                    <a:prstGeom prst="rect">
                      <a:avLst/>
                    </a:prstGeom>
                  </pic:spPr>
                </pic:pic>
              </a:graphicData>
            </a:graphic>
          </wp:inline>
        </w:drawing>
      </w:r>
    </w:p>
    <w:p w14:paraId="26042E01" w14:textId="400F0E74" w:rsidR="000C1911" w:rsidRPr="000C1911" w:rsidRDefault="000C1911" w:rsidP="00915AA2">
      <w:pPr>
        <w:pStyle w:val="Abstand"/>
        <w:jc w:val="center"/>
        <w:rPr>
          <w:rFonts w:ascii="Century Gothic" w:hAnsi="Century Gothic"/>
          <w:b/>
          <w:bCs/>
          <w:i/>
          <w:iCs/>
          <w:sz w:val="36"/>
          <w:szCs w:val="36"/>
        </w:rPr>
      </w:pPr>
      <w:r w:rsidRPr="000C1911">
        <w:rPr>
          <w:rFonts w:ascii="Century Gothic" w:hAnsi="Century Gothic"/>
          <w:b/>
          <w:bCs/>
          <w:i/>
          <w:iCs/>
          <w:sz w:val="20"/>
          <w:szCs w:val="20"/>
        </w:rPr>
        <w:t>Assembly steps of the PEM fuel cell</w:t>
      </w:r>
      <w:r>
        <w:rPr>
          <w:rFonts w:ascii="Century Gothic" w:hAnsi="Century Gothic"/>
          <w:b/>
          <w:bCs/>
          <w:i/>
          <w:iCs/>
          <w:sz w:val="20"/>
          <w:szCs w:val="20"/>
        </w:rPr>
        <w:t xml:space="preserve"> </w:t>
      </w:r>
    </w:p>
    <w:p w14:paraId="0965B528" w14:textId="008A22D3" w:rsidR="000C1911" w:rsidRDefault="000C1911" w:rsidP="00915AA2">
      <w:pPr>
        <w:pStyle w:val="Abstand"/>
        <w:jc w:val="center"/>
        <w:rPr>
          <w:rFonts w:ascii="Century Gothic" w:hAnsi="Century Gothic"/>
          <w:b/>
          <w:bCs/>
          <w:i/>
          <w:iCs/>
          <w:sz w:val="20"/>
          <w:szCs w:val="20"/>
        </w:rPr>
      </w:pPr>
    </w:p>
    <w:p w14:paraId="4E66A29D" w14:textId="77A4DEA7" w:rsidR="00915AA2" w:rsidRDefault="00915AA2" w:rsidP="00915AA2">
      <w:pPr>
        <w:pStyle w:val="Abstand"/>
        <w:jc w:val="center"/>
        <w:rPr>
          <w:rFonts w:ascii="Century Gothic" w:hAnsi="Century Gothic"/>
          <w:b/>
          <w:bCs/>
          <w:i/>
          <w:iCs/>
          <w:sz w:val="20"/>
          <w:szCs w:val="20"/>
        </w:rPr>
      </w:pPr>
    </w:p>
    <w:p w14:paraId="0AFEB0D8" w14:textId="77777777" w:rsidR="00915AA2" w:rsidRDefault="00915AA2" w:rsidP="00915AA2">
      <w:pPr>
        <w:pStyle w:val="Abstand"/>
        <w:jc w:val="center"/>
        <w:rPr>
          <w:rFonts w:ascii="Century Gothic" w:hAnsi="Century Gothic"/>
          <w:b/>
          <w:bCs/>
          <w:i/>
          <w:iCs/>
          <w:sz w:val="20"/>
          <w:szCs w:val="20"/>
        </w:rPr>
      </w:pPr>
    </w:p>
    <w:p w14:paraId="323C8571" w14:textId="3932A8D4" w:rsidR="00F54B5E" w:rsidRDefault="00915AA2" w:rsidP="00915AA2">
      <w:pPr>
        <w:pStyle w:val="Abstand"/>
        <w:jc w:val="center"/>
        <w:rPr>
          <w:rFonts w:ascii="Century Gothic" w:hAnsi="Century Gothic"/>
          <w:b/>
          <w:bCs/>
          <w:sz w:val="24"/>
          <w:szCs w:val="24"/>
        </w:rPr>
      </w:pPr>
      <w:r>
        <w:rPr>
          <w:noProof/>
          <w:lang w:val="en-US" w:eastAsia="en-US"/>
        </w:rPr>
        <w:drawing>
          <wp:inline distT="0" distB="0" distL="0" distR="0" wp14:anchorId="5FF5B829" wp14:editId="70A1EA34">
            <wp:extent cx="3590925" cy="3982387"/>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04682" cy="3997643"/>
                    </a:xfrm>
                    <a:prstGeom prst="rect">
                      <a:avLst/>
                    </a:prstGeom>
                  </pic:spPr>
                </pic:pic>
              </a:graphicData>
            </a:graphic>
          </wp:inline>
        </w:drawing>
      </w:r>
    </w:p>
    <w:p w14:paraId="67839146" w14:textId="7FC06894" w:rsidR="00915AA2" w:rsidRDefault="00915AA2" w:rsidP="00915AA2">
      <w:pPr>
        <w:pStyle w:val="Abstand"/>
        <w:jc w:val="center"/>
        <w:rPr>
          <w:rFonts w:ascii="Century Gothic" w:hAnsi="Century Gothic"/>
          <w:b/>
          <w:bCs/>
          <w:i/>
          <w:iCs/>
          <w:sz w:val="22"/>
          <w:szCs w:val="22"/>
        </w:rPr>
      </w:pPr>
      <w:r w:rsidRPr="00915AA2">
        <w:rPr>
          <w:rFonts w:ascii="Century Gothic" w:hAnsi="Century Gothic"/>
          <w:b/>
          <w:bCs/>
          <w:i/>
          <w:iCs/>
          <w:sz w:val="22"/>
          <w:szCs w:val="22"/>
        </w:rPr>
        <w:t>Material properties of the fuel cell component</w:t>
      </w:r>
    </w:p>
    <w:p w14:paraId="1378FDFD" w14:textId="77777777" w:rsidR="00915AA2" w:rsidRPr="00915AA2" w:rsidRDefault="00915AA2" w:rsidP="00915AA2">
      <w:pPr>
        <w:pStyle w:val="Abstand"/>
        <w:jc w:val="center"/>
        <w:rPr>
          <w:rFonts w:ascii="Century Gothic" w:hAnsi="Century Gothic"/>
          <w:b/>
          <w:bCs/>
          <w:i/>
          <w:iCs/>
          <w:sz w:val="22"/>
          <w:szCs w:val="22"/>
        </w:rPr>
      </w:pPr>
    </w:p>
    <w:p w14:paraId="76937B83" w14:textId="0B889849" w:rsidR="00915AA2" w:rsidRPr="00915AA2" w:rsidRDefault="00915AA2" w:rsidP="00915AA2">
      <w:pPr>
        <w:pStyle w:val="ListParagraph"/>
        <w:numPr>
          <w:ilvl w:val="1"/>
          <w:numId w:val="35"/>
        </w:numPr>
        <w:outlineLvl w:val="1"/>
        <w:rPr>
          <w:rFonts w:ascii="Century Gothic" w:hAnsi="Century Gothic"/>
          <w:b/>
          <w:bCs/>
          <w:sz w:val="24"/>
          <w:szCs w:val="24"/>
        </w:rPr>
      </w:pPr>
      <w:bookmarkStart w:id="128" w:name="_Toc85059417"/>
      <w:r w:rsidRPr="00915AA2">
        <w:rPr>
          <w:rFonts w:ascii="Century Gothic" w:hAnsi="Century Gothic"/>
          <w:b/>
          <w:bCs/>
          <w:sz w:val="24"/>
          <w:szCs w:val="24"/>
        </w:rPr>
        <w:t xml:space="preserve">Experimental set-up and procedure </w:t>
      </w:r>
      <w:r w:rsidRPr="005C5F9D">
        <w:rPr>
          <w:rFonts w:ascii="Century Gothic" w:hAnsi="Century Gothic"/>
          <w:b/>
          <w:bCs/>
          <w:sz w:val="24"/>
          <w:szCs w:val="24"/>
          <w:vertAlign w:val="superscript"/>
        </w:rPr>
        <w:t>14</w:t>
      </w:r>
      <w:bookmarkEnd w:id="128"/>
    </w:p>
    <w:p w14:paraId="12F63778" w14:textId="2B081B4C" w:rsidR="00915AA2" w:rsidRPr="00915AA2" w:rsidRDefault="00915AA2" w:rsidP="00915AA2">
      <w:pPr>
        <w:pStyle w:val="Default"/>
        <w:rPr>
          <w:rFonts w:ascii="Century Gothic" w:hAnsi="Century Gothic"/>
        </w:rPr>
      </w:pPr>
      <w:r w:rsidRPr="00915AA2">
        <w:rPr>
          <w:rFonts w:ascii="Century Gothic" w:hAnsi="Century Gothic"/>
        </w:rPr>
        <w:t xml:space="preserve">The experimental setup </w:t>
      </w:r>
      <w:r w:rsidR="005C5F9D">
        <w:rPr>
          <w:rFonts w:ascii="Century Gothic" w:hAnsi="Century Gothic"/>
        </w:rPr>
        <w:t xml:space="preserve">is similar to Carton &amp; </w:t>
      </w:r>
      <w:proofErr w:type="spellStart"/>
      <w:r w:rsidR="005C5F9D">
        <w:rPr>
          <w:rFonts w:ascii="Century Gothic" w:hAnsi="Century Gothic"/>
        </w:rPr>
        <w:t>Olab</w:t>
      </w:r>
      <w:proofErr w:type="spellEnd"/>
      <w:r w:rsidR="005C5F9D">
        <w:rPr>
          <w:rFonts w:ascii="Century Gothic" w:hAnsi="Century Gothic"/>
        </w:rPr>
        <w:t xml:space="preserve"> [6</w:t>
      </w:r>
      <w:r w:rsidRPr="00915AA2">
        <w:rPr>
          <w:rFonts w:ascii="Century Gothic" w:hAnsi="Century Gothic"/>
        </w:rPr>
        <w:t xml:space="preserve">]. The reactant gas, hydrogen, is stored in a compressed cylinder. A </w:t>
      </w:r>
      <w:r w:rsidR="005C5F9D" w:rsidRPr="00915AA2">
        <w:rPr>
          <w:rFonts w:ascii="Century Gothic" w:hAnsi="Century Gothic"/>
        </w:rPr>
        <w:t>specialized</w:t>
      </w:r>
      <w:r w:rsidRPr="00915AA2">
        <w:rPr>
          <w:rFonts w:ascii="Century Gothic" w:hAnsi="Century Gothic"/>
        </w:rPr>
        <w:t xml:space="preserve"> hydrogen pressure controls the hydrogen gas flow pressure. The gas then passes through volumetric flow meters. The flow controllers are calibrated for the hydrogen gas and air. The flow controllers are controlled by the data acquisition (DAQ) software (Lab View). Both air and hydrogen gases were humidified as stated by the manufacturer of the MEA. The open circuit voltage and the fuel cell operating voltage are detected by the DAQ hardware and </w:t>
      </w:r>
      <w:r w:rsidR="005C5F9D" w:rsidRPr="00915AA2">
        <w:rPr>
          <w:rFonts w:ascii="Century Gothic" w:hAnsi="Century Gothic"/>
        </w:rPr>
        <w:t>analyzed</w:t>
      </w:r>
      <w:r w:rsidRPr="00915AA2">
        <w:rPr>
          <w:rFonts w:ascii="Century Gothic" w:hAnsi="Century Gothic"/>
        </w:rPr>
        <w:t xml:space="preserve"> through the software. The open circuit voltage reading is also double checked at the anode and cathode using a multi</w:t>
      </w:r>
      <w:r w:rsidR="005C5F9D">
        <w:rPr>
          <w:rFonts w:ascii="Century Gothic" w:hAnsi="Century Gothic"/>
        </w:rPr>
        <w:t>-</w:t>
      </w:r>
      <w:r w:rsidRPr="00915AA2">
        <w:rPr>
          <w:rFonts w:ascii="Century Gothic" w:hAnsi="Century Gothic"/>
        </w:rPr>
        <w:t>meter (Fluke 8808A digital multi</w:t>
      </w:r>
      <w:r w:rsidR="005C5F9D">
        <w:rPr>
          <w:rFonts w:ascii="Century Gothic" w:hAnsi="Century Gothic"/>
        </w:rPr>
        <w:t>-</w:t>
      </w:r>
      <w:r w:rsidRPr="00915AA2">
        <w:rPr>
          <w:rFonts w:ascii="Century Gothic" w:hAnsi="Century Gothic"/>
        </w:rPr>
        <w:t>meter). The fuel cell current is measured using a multi</w:t>
      </w:r>
      <w:r w:rsidR="005C5F9D">
        <w:rPr>
          <w:rFonts w:ascii="Century Gothic" w:hAnsi="Century Gothic"/>
        </w:rPr>
        <w:t>-</w:t>
      </w:r>
      <w:r w:rsidRPr="00915AA2">
        <w:rPr>
          <w:rFonts w:ascii="Century Gothic" w:hAnsi="Century Gothic"/>
        </w:rPr>
        <w:t>meter (Fluke 8808A digital multi</w:t>
      </w:r>
      <w:r w:rsidR="005C5F9D">
        <w:rPr>
          <w:rFonts w:ascii="Century Gothic" w:hAnsi="Century Gothic"/>
        </w:rPr>
        <w:t>-</w:t>
      </w:r>
      <w:r w:rsidRPr="00915AA2">
        <w:rPr>
          <w:rFonts w:ascii="Century Gothic" w:hAnsi="Century Gothic"/>
        </w:rPr>
        <w:t xml:space="preserve">meter) in series with the external load. </w:t>
      </w:r>
    </w:p>
    <w:p w14:paraId="218758C1" w14:textId="0ABAB935" w:rsidR="00F54B5E" w:rsidRPr="00915AA2" w:rsidRDefault="00915AA2" w:rsidP="00915AA2">
      <w:pPr>
        <w:pStyle w:val="Abstand"/>
        <w:rPr>
          <w:rFonts w:ascii="Century Gothic" w:hAnsi="Century Gothic"/>
          <w:b/>
          <w:bCs/>
          <w:sz w:val="32"/>
          <w:szCs w:val="32"/>
        </w:rPr>
      </w:pPr>
      <w:r w:rsidRPr="00915AA2">
        <w:rPr>
          <w:rFonts w:ascii="Century Gothic" w:hAnsi="Century Gothic"/>
          <w:sz w:val="24"/>
          <w:szCs w:val="24"/>
        </w:rPr>
        <w:t>Every effort was made to keep parameters constant during the experiments to ensure that the values of resistance, pressure and flow were not changed from one experiment to the next. These parameters were checked throughout the experiment to identify any unwanted errors. The only effect on the performance was that of the flow plate design.</w:t>
      </w:r>
    </w:p>
    <w:p w14:paraId="40C02118" w14:textId="7253A0FF" w:rsidR="00F54B5E" w:rsidRPr="00915AA2" w:rsidRDefault="00F54B5E" w:rsidP="00857B07">
      <w:pPr>
        <w:pStyle w:val="Abstand"/>
        <w:rPr>
          <w:rFonts w:ascii="Century Gothic" w:hAnsi="Century Gothic"/>
          <w:b/>
          <w:bCs/>
          <w:sz w:val="32"/>
          <w:szCs w:val="32"/>
        </w:rPr>
      </w:pPr>
    </w:p>
    <w:p w14:paraId="0D5456C4" w14:textId="0C328B3F" w:rsidR="00F54B5E" w:rsidRDefault="005C5F9D" w:rsidP="005C5F9D">
      <w:pPr>
        <w:pStyle w:val="Abstand"/>
        <w:rPr>
          <w:rFonts w:ascii="Century Gothic" w:hAnsi="Century Gothic"/>
          <w:b/>
          <w:bCs/>
          <w:sz w:val="24"/>
          <w:szCs w:val="24"/>
        </w:rPr>
      </w:pPr>
      <w:r>
        <w:rPr>
          <w:noProof/>
          <w:lang w:val="en-US" w:eastAsia="en-US"/>
        </w:rPr>
        <w:drawing>
          <wp:inline distT="0" distB="0" distL="0" distR="0" wp14:anchorId="01F95CFE" wp14:editId="1705FF00">
            <wp:extent cx="6120765" cy="393128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20765" cy="3931285"/>
                    </a:xfrm>
                    <a:prstGeom prst="rect">
                      <a:avLst/>
                    </a:prstGeom>
                  </pic:spPr>
                </pic:pic>
              </a:graphicData>
            </a:graphic>
          </wp:inline>
        </w:drawing>
      </w:r>
    </w:p>
    <w:p w14:paraId="0A14B98B" w14:textId="205FEF07" w:rsidR="005C5F9D" w:rsidRPr="005C5F9D" w:rsidRDefault="005C5F9D" w:rsidP="005C5F9D">
      <w:pPr>
        <w:pStyle w:val="Abstand"/>
        <w:jc w:val="center"/>
        <w:rPr>
          <w:rFonts w:ascii="Century Gothic" w:hAnsi="Century Gothic"/>
          <w:b/>
          <w:bCs/>
          <w:i/>
          <w:iCs/>
          <w:sz w:val="16"/>
          <w:szCs w:val="16"/>
        </w:rPr>
      </w:pPr>
      <w:r w:rsidRPr="005C5F9D">
        <w:rPr>
          <w:rStyle w:val="markedcontent"/>
          <w:rFonts w:ascii="Century Gothic" w:hAnsi="Century Gothic" w:cs="Arial"/>
          <w:b/>
          <w:bCs/>
          <w:i/>
          <w:iCs/>
          <w:sz w:val="20"/>
          <w:szCs w:val="20"/>
        </w:rPr>
        <w:t>The Polymer Electrolyte Membrane Fuel Cell (PEMFC)</w:t>
      </w:r>
      <w:r>
        <w:rPr>
          <w:rStyle w:val="FootnoteReference"/>
          <w:rFonts w:ascii="Century Gothic" w:hAnsi="Century Gothic" w:cs="Arial"/>
          <w:b/>
          <w:bCs/>
          <w:i/>
          <w:iCs/>
          <w:sz w:val="20"/>
          <w:szCs w:val="20"/>
        </w:rPr>
        <w:footnoteReference w:id="16"/>
      </w:r>
    </w:p>
    <w:p w14:paraId="74499448" w14:textId="42FBD07C" w:rsidR="00F54B5E" w:rsidRDefault="00F54B5E" w:rsidP="00857B07">
      <w:pPr>
        <w:pStyle w:val="Abstand"/>
        <w:rPr>
          <w:rFonts w:ascii="Century Gothic" w:hAnsi="Century Gothic"/>
          <w:b/>
          <w:bCs/>
          <w:sz w:val="24"/>
          <w:szCs w:val="24"/>
        </w:rPr>
      </w:pPr>
    </w:p>
    <w:p w14:paraId="64C7C196" w14:textId="5356899D" w:rsidR="00F54B5E" w:rsidRPr="00850B80" w:rsidRDefault="00850B80" w:rsidP="00850B80">
      <w:pPr>
        <w:pStyle w:val="Abstand"/>
        <w:jc w:val="center"/>
        <w:rPr>
          <w:rFonts w:ascii="Century Gothic" w:hAnsi="Century Gothic"/>
          <w:b/>
          <w:bCs/>
          <w:i/>
          <w:iCs/>
          <w:sz w:val="32"/>
          <w:szCs w:val="32"/>
        </w:rPr>
      </w:pPr>
      <w:r w:rsidRPr="00850B80">
        <w:rPr>
          <w:rFonts w:ascii="Century Gothic" w:hAnsi="Century Gothic"/>
          <w:i/>
          <w:iCs/>
          <w:noProof/>
          <w:sz w:val="14"/>
          <w:szCs w:val="14"/>
          <w:lang w:val="en-US" w:eastAsia="en-US"/>
        </w:rPr>
        <w:lastRenderedPageBreak/>
        <w:drawing>
          <wp:inline distT="0" distB="0" distL="0" distR="0" wp14:anchorId="102E44BC" wp14:editId="67E28E8F">
            <wp:extent cx="5041127" cy="2804810"/>
            <wp:effectExtent l="0" t="0" r="762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051927" cy="2810819"/>
                    </a:xfrm>
                    <a:prstGeom prst="rect">
                      <a:avLst/>
                    </a:prstGeom>
                  </pic:spPr>
                </pic:pic>
              </a:graphicData>
            </a:graphic>
          </wp:inline>
        </w:drawing>
      </w:r>
    </w:p>
    <w:p w14:paraId="099A4A14" w14:textId="2CFAA25A" w:rsidR="00F54B5E" w:rsidRPr="00850B80" w:rsidRDefault="00850B80" w:rsidP="00850B80">
      <w:pPr>
        <w:tabs>
          <w:tab w:val="clear" w:pos="1985"/>
        </w:tabs>
        <w:autoSpaceDE w:val="0"/>
        <w:autoSpaceDN w:val="0"/>
        <w:adjustRightInd w:val="0"/>
        <w:spacing w:after="0" w:line="240" w:lineRule="auto"/>
        <w:jc w:val="center"/>
        <w:rPr>
          <w:rFonts w:ascii="Century Gothic" w:hAnsi="Century Gothic" w:cs="Times New Roman"/>
          <w:b/>
          <w:bCs/>
          <w:i/>
          <w:iCs/>
          <w:sz w:val="20"/>
          <w:szCs w:val="20"/>
          <w:lang w:val="en-US"/>
        </w:rPr>
      </w:pPr>
      <w:r w:rsidRPr="00850B80">
        <w:rPr>
          <w:rFonts w:ascii="Century Gothic" w:hAnsi="Century Gothic" w:cs="Times New Roman"/>
          <w:b/>
          <w:bCs/>
          <w:i/>
          <w:iCs/>
          <w:sz w:val="20"/>
          <w:szCs w:val="20"/>
          <w:lang w:val="en-US"/>
        </w:rPr>
        <w:t xml:space="preserve">Schematic of Polymer Electrolyte Membrane Fuel Cell showing different </w:t>
      </w:r>
      <w:r>
        <w:rPr>
          <w:rFonts w:ascii="Century Gothic" w:hAnsi="Century Gothic" w:cs="Times New Roman"/>
          <w:b/>
          <w:bCs/>
          <w:i/>
          <w:iCs/>
          <w:sz w:val="20"/>
          <w:szCs w:val="20"/>
          <w:lang w:val="en-US"/>
        </w:rPr>
        <w:t xml:space="preserve">components </w:t>
      </w:r>
      <w:r>
        <w:rPr>
          <w:rStyle w:val="FootnoteReference"/>
          <w:rFonts w:ascii="Century Gothic" w:hAnsi="Century Gothic" w:cs="Times New Roman"/>
          <w:b/>
          <w:bCs/>
          <w:i/>
          <w:iCs/>
          <w:sz w:val="20"/>
          <w:szCs w:val="20"/>
          <w:lang w:val="en-US"/>
        </w:rPr>
        <w:footnoteReference w:id="17"/>
      </w:r>
    </w:p>
    <w:p w14:paraId="1CC2DB02" w14:textId="64AA2B84" w:rsidR="00F54B5E" w:rsidRDefault="00F54B5E" w:rsidP="00857B07">
      <w:pPr>
        <w:pStyle w:val="Abstand"/>
        <w:rPr>
          <w:rFonts w:ascii="Century Gothic" w:hAnsi="Century Gothic"/>
          <w:b/>
          <w:bCs/>
          <w:sz w:val="24"/>
          <w:szCs w:val="24"/>
        </w:rPr>
      </w:pPr>
    </w:p>
    <w:p w14:paraId="6F544E20" w14:textId="2D7C4E54" w:rsidR="00850B80" w:rsidRDefault="00850B80" w:rsidP="00857B07">
      <w:pPr>
        <w:pStyle w:val="Abstand"/>
        <w:rPr>
          <w:rFonts w:ascii="Century Gothic" w:hAnsi="Century Gothic"/>
          <w:b/>
          <w:bCs/>
          <w:sz w:val="24"/>
          <w:szCs w:val="24"/>
        </w:rPr>
      </w:pPr>
    </w:p>
    <w:p w14:paraId="14D5B832" w14:textId="77777777" w:rsidR="00850B80" w:rsidRDefault="00850B80" w:rsidP="00857B07">
      <w:pPr>
        <w:pStyle w:val="Abstand"/>
        <w:rPr>
          <w:rFonts w:ascii="Century Gothic" w:hAnsi="Century Gothic"/>
          <w:b/>
          <w:bCs/>
          <w:sz w:val="24"/>
          <w:szCs w:val="24"/>
        </w:rPr>
      </w:pPr>
    </w:p>
    <w:p w14:paraId="03717E2F" w14:textId="455333E6" w:rsidR="00F54B5E" w:rsidRPr="00850B80" w:rsidRDefault="00850B80" w:rsidP="00850B80">
      <w:pPr>
        <w:pStyle w:val="Abstand"/>
        <w:ind w:left="567" w:right="708"/>
        <w:jc w:val="center"/>
        <w:rPr>
          <w:rFonts w:ascii="Century Gothic" w:hAnsi="Century Gothic"/>
          <w:b/>
          <w:bCs/>
          <w:i/>
          <w:iCs/>
          <w:sz w:val="44"/>
          <w:szCs w:val="44"/>
        </w:rPr>
      </w:pPr>
      <w:r w:rsidRPr="00850B80">
        <w:rPr>
          <w:rFonts w:ascii="Century Gothic" w:hAnsi="Century Gothic"/>
          <w:b/>
          <w:bCs/>
          <w:i/>
          <w:iCs/>
          <w:noProof/>
          <w:sz w:val="20"/>
          <w:szCs w:val="20"/>
          <w:lang w:val="en-US" w:eastAsia="en-US"/>
        </w:rPr>
        <w:drawing>
          <wp:inline distT="0" distB="0" distL="0" distR="0" wp14:anchorId="7FA8DA50" wp14:editId="719C46BF">
            <wp:extent cx="5314950" cy="1986606"/>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326847" cy="1991053"/>
                    </a:xfrm>
                    <a:prstGeom prst="rect">
                      <a:avLst/>
                    </a:prstGeom>
                  </pic:spPr>
                </pic:pic>
              </a:graphicData>
            </a:graphic>
          </wp:inline>
        </w:drawing>
      </w:r>
    </w:p>
    <w:p w14:paraId="23FAC91C" w14:textId="57638661" w:rsidR="00850B80" w:rsidRPr="00850B80" w:rsidRDefault="00850B80" w:rsidP="00850B80">
      <w:pPr>
        <w:pStyle w:val="Abstand"/>
        <w:ind w:left="567" w:right="708"/>
        <w:jc w:val="center"/>
        <w:rPr>
          <w:rFonts w:ascii="Century Gothic" w:hAnsi="Century Gothic"/>
          <w:b/>
          <w:bCs/>
          <w:i/>
          <w:iCs/>
          <w:sz w:val="44"/>
          <w:szCs w:val="44"/>
        </w:rPr>
      </w:pPr>
      <w:r w:rsidRPr="00850B80">
        <w:rPr>
          <w:rFonts w:ascii="Century Gothic" w:hAnsi="Century Gothic"/>
          <w:b/>
          <w:bCs/>
          <w:i/>
          <w:iCs/>
          <w:sz w:val="20"/>
          <w:szCs w:val="20"/>
        </w:rPr>
        <w:t>Condensation of water produced by a PEMFC on the air channel wall. The gold wire around the cell ensures the collection of electric current</w:t>
      </w:r>
    </w:p>
    <w:p w14:paraId="148F62D7" w14:textId="772F2F4D" w:rsidR="00F54B5E" w:rsidRDefault="00F54B5E" w:rsidP="00857B07">
      <w:pPr>
        <w:pStyle w:val="Abstand"/>
        <w:rPr>
          <w:rFonts w:ascii="Century Gothic" w:hAnsi="Century Gothic"/>
          <w:b/>
          <w:bCs/>
          <w:sz w:val="24"/>
          <w:szCs w:val="24"/>
        </w:rPr>
      </w:pPr>
    </w:p>
    <w:p w14:paraId="3DEF6FA4" w14:textId="1369EB6A" w:rsidR="006452AB" w:rsidRDefault="006452AB" w:rsidP="00857B07">
      <w:pPr>
        <w:pStyle w:val="Abstand"/>
        <w:rPr>
          <w:rFonts w:ascii="Century Gothic" w:hAnsi="Century Gothic"/>
          <w:b/>
          <w:bCs/>
          <w:sz w:val="24"/>
          <w:szCs w:val="24"/>
        </w:rPr>
      </w:pPr>
    </w:p>
    <w:p w14:paraId="4BAB95A2" w14:textId="58A07C81" w:rsidR="00AD579B" w:rsidRPr="00AD579B" w:rsidRDefault="00AD579B" w:rsidP="00AA3FB7">
      <w:pPr>
        <w:pStyle w:val="ListParagraph"/>
        <w:numPr>
          <w:ilvl w:val="0"/>
          <w:numId w:val="35"/>
        </w:numPr>
        <w:outlineLvl w:val="0"/>
        <w:rPr>
          <w:rFonts w:ascii="Century Gothic" w:hAnsi="Century Gothic"/>
          <w:b/>
          <w:bCs/>
          <w:sz w:val="28"/>
          <w:szCs w:val="28"/>
        </w:rPr>
      </w:pPr>
      <w:bookmarkStart w:id="129" w:name="_Toc85059418"/>
      <w:r w:rsidRPr="00AD579B">
        <w:rPr>
          <w:rFonts w:ascii="Century Gothic" w:hAnsi="Century Gothic"/>
          <w:b/>
          <w:bCs/>
          <w:sz w:val="28"/>
          <w:szCs w:val="28"/>
        </w:rPr>
        <w:t>Study of PEM Fuel Cell End Plate Design by Structural Analysis Based on Contact Pressure</w:t>
      </w:r>
      <w:r>
        <w:rPr>
          <w:rFonts w:ascii="Century Gothic" w:hAnsi="Century Gothic"/>
          <w:b/>
          <w:bCs/>
          <w:sz w:val="28"/>
          <w:szCs w:val="28"/>
        </w:rPr>
        <w:t xml:space="preserve"> </w:t>
      </w:r>
      <w:r>
        <w:rPr>
          <w:rStyle w:val="FootnoteReference"/>
          <w:rFonts w:ascii="Century Gothic" w:hAnsi="Century Gothic"/>
          <w:b/>
          <w:bCs/>
          <w:sz w:val="28"/>
          <w:szCs w:val="28"/>
        </w:rPr>
        <w:footnoteReference w:id="18"/>
      </w:r>
      <w:bookmarkEnd w:id="129"/>
    </w:p>
    <w:p w14:paraId="109849F0" w14:textId="77777777" w:rsidR="00AD579B" w:rsidRPr="00AD579B" w:rsidRDefault="00AD579B" w:rsidP="00AD579B">
      <w:pPr>
        <w:pStyle w:val="Abstand"/>
        <w:rPr>
          <w:rFonts w:ascii="Century Gothic" w:hAnsi="Century Gothic"/>
          <w:b/>
          <w:bCs/>
          <w:sz w:val="24"/>
          <w:szCs w:val="24"/>
        </w:rPr>
      </w:pPr>
    </w:p>
    <w:p w14:paraId="3D593DC0" w14:textId="7E26B5A7" w:rsidR="00AD579B" w:rsidRPr="00AD579B" w:rsidRDefault="00AD579B" w:rsidP="00AD579B">
      <w:pPr>
        <w:pStyle w:val="ListParagraph"/>
        <w:numPr>
          <w:ilvl w:val="1"/>
          <w:numId w:val="35"/>
        </w:numPr>
        <w:ind w:left="993"/>
        <w:outlineLvl w:val="1"/>
        <w:rPr>
          <w:rFonts w:ascii="Century Gothic" w:hAnsi="Century Gothic"/>
          <w:b/>
          <w:bCs/>
          <w:sz w:val="24"/>
          <w:szCs w:val="24"/>
        </w:rPr>
      </w:pPr>
      <w:bookmarkStart w:id="130" w:name="_Toc85059419"/>
      <w:r w:rsidRPr="00AD579B">
        <w:rPr>
          <w:rFonts w:ascii="Century Gothic" w:hAnsi="Century Gothic"/>
          <w:b/>
          <w:bCs/>
          <w:sz w:val="24"/>
          <w:szCs w:val="24"/>
        </w:rPr>
        <w:t>Introduction</w:t>
      </w:r>
      <w:bookmarkEnd w:id="130"/>
    </w:p>
    <w:p w14:paraId="32A5F124" w14:textId="6D6D8C2C" w:rsidR="00AD579B" w:rsidRPr="00AD579B" w:rsidRDefault="00AD579B" w:rsidP="00AD579B">
      <w:pPr>
        <w:pStyle w:val="Abstand"/>
        <w:rPr>
          <w:rFonts w:ascii="Century Gothic" w:hAnsi="Century Gothic"/>
          <w:sz w:val="24"/>
          <w:szCs w:val="24"/>
        </w:rPr>
      </w:pPr>
      <w:r w:rsidRPr="00AD579B">
        <w:rPr>
          <w:rFonts w:ascii="Century Gothic" w:hAnsi="Century Gothic"/>
          <w:sz w:val="24"/>
          <w:szCs w:val="24"/>
        </w:rPr>
        <w:t xml:space="preserve">Polymer electrolyte membrane fuel cell (PEMFC) is one of the promising technologies for electrical power generation. Presently, PEMFCs utilize solid polymer membrane as an electrolyte and porous carbon cloth/paper as electrode. The </w:t>
      </w:r>
      <w:r w:rsidRPr="00AD579B">
        <w:rPr>
          <w:rFonts w:ascii="Century Gothic" w:hAnsi="Century Gothic"/>
          <w:sz w:val="24"/>
          <w:szCs w:val="24"/>
        </w:rPr>
        <w:lastRenderedPageBreak/>
        <w:t xml:space="preserve">electrode and electrolyte together are referred to as the membrane electrode assembly (MEA) which is equipped with bipolar plate (BPP) on both the sides for reactant flow and current collection. A number of such units (single cells) are connected in series and are flanked by endplate at both ends to form a fuel cell stack. Graphite is usually the material of choice for bipolar plates due to its high corrosion resistance but still lighter material is </w:t>
      </w:r>
      <w:r>
        <w:rPr>
          <w:rFonts w:ascii="Century Gothic" w:hAnsi="Century Gothic"/>
          <w:sz w:val="24"/>
          <w:szCs w:val="24"/>
        </w:rPr>
        <w:t>preferred for the endplate [7, 8</w:t>
      </w:r>
      <w:r w:rsidRPr="00AD579B">
        <w:rPr>
          <w:rFonts w:ascii="Century Gothic" w:hAnsi="Century Gothic"/>
          <w:sz w:val="24"/>
          <w:szCs w:val="24"/>
        </w:rPr>
        <w:t>]. PEMFC has received considerable attention, especially in the automotive sector as the low operating temperature (&lt; 100°C) allows quic</w:t>
      </w:r>
      <w:r>
        <w:rPr>
          <w:rFonts w:ascii="Century Gothic" w:hAnsi="Century Gothic"/>
          <w:sz w:val="24"/>
          <w:szCs w:val="24"/>
        </w:rPr>
        <w:t>k start-up and portability [9, 10</w:t>
      </w:r>
      <w:r w:rsidRPr="00AD579B">
        <w:rPr>
          <w:rFonts w:ascii="Century Gothic" w:hAnsi="Century Gothic"/>
          <w:sz w:val="24"/>
          <w:szCs w:val="24"/>
        </w:rPr>
        <w:t>].</w:t>
      </w:r>
    </w:p>
    <w:p w14:paraId="20E963CC" w14:textId="2C47B364" w:rsidR="006452AB" w:rsidRPr="00AD579B" w:rsidRDefault="006452AB" w:rsidP="00857B07">
      <w:pPr>
        <w:pStyle w:val="Abstand"/>
        <w:rPr>
          <w:rFonts w:ascii="Century Gothic" w:hAnsi="Century Gothic"/>
          <w:sz w:val="24"/>
          <w:szCs w:val="24"/>
        </w:rPr>
      </w:pPr>
    </w:p>
    <w:p w14:paraId="08BC3B8D" w14:textId="77777777" w:rsidR="004516FC" w:rsidRDefault="004516FC" w:rsidP="00AD579B">
      <w:pPr>
        <w:pStyle w:val="Abstand"/>
        <w:jc w:val="center"/>
        <w:rPr>
          <w:rFonts w:ascii="Century Gothic" w:hAnsi="Century Gothic"/>
          <w:b/>
          <w:bCs/>
          <w:i/>
          <w:iCs/>
          <w:sz w:val="20"/>
          <w:szCs w:val="20"/>
        </w:rPr>
      </w:pPr>
    </w:p>
    <w:p w14:paraId="0790A1CC" w14:textId="0531ADE4" w:rsidR="00AD579B" w:rsidRPr="00CF1F7C" w:rsidRDefault="00AD579B" w:rsidP="00CF1F7C">
      <w:pPr>
        <w:pStyle w:val="ListParagraph"/>
        <w:numPr>
          <w:ilvl w:val="1"/>
          <w:numId w:val="35"/>
        </w:numPr>
        <w:outlineLvl w:val="1"/>
        <w:rPr>
          <w:rFonts w:ascii="Century Gothic" w:hAnsi="Century Gothic"/>
          <w:b/>
          <w:bCs/>
          <w:sz w:val="24"/>
          <w:szCs w:val="24"/>
        </w:rPr>
      </w:pPr>
      <w:bookmarkStart w:id="131" w:name="_Toc85059420"/>
      <w:r w:rsidRPr="00CF1F7C">
        <w:rPr>
          <w:rFonts w:ascii="Century Gothic" w:hAnsi="Century Gothic"/>
          <w:b/>
          <w:bCs/>
          <w:sz w:val="24"/>
          <w:szCs w:val="24"/>
        </w:rPr>
        <w:t>Description of Geometry</w:t>
      </w:r>
      <w:bookmarkEnd w:id="131"/>
    </w:p>
    <w:p w14:paraId="548CDD1E" w14:textId="1F60714A" w:rsidR="00AD579B" w:rsidRDefault="00AD579B" w:rsidP="004516FC">
      <w:pPr>
        <w:pStyle w:val="Abstand"/>
        <w:jc w:val="left"/>
        <w:rPr>
          <w:rFonts w:ascii="Century Gothic" w:hAnsi="Century Gothic"/>
          <w:sz w:val="24"/>
          <w:szCs w:val="24"/>
        </w:rPr>
      </w:pPr>
      <w:r w:rsidRPr="00AD579B">
        <w:rPr>
          <w:rFonts w:ascii="Century Gothic" w:hAnsi="Century Gothic"/>
          <w:sz w:val="24"/>
          <w:szCs w:val="24"/>
        </w:rPr>
        <w:t>The geometry considered in the simulation includes the end plates, two bipolar plates, two gaskets, two GDLs, and a membrane. GDLs are joined to the membrane as nonseparable entities. As in common assembly procedure, the membrane is placed in the middle, with GDL on each side, followed by the gasket. This assembly is sandwiched between the bipolar plates and is enclosed by the</w:t>
      </w:r>
      <w:r w:rsidR="004516FC">
        <w:rPr>
          <w:rFonts w:ascii="Century Gothic" w:hAnsi="Century Gothic"/>
          <w:sz w:val="24"/>
          <w:szCs w:val="24"/>
        </w:rPr>
        <w:t xml:space="preserve"> end plates as shown in Figure above</w:t>
      </w:r>
      <w:r w:rsidRPr="00AD579B">
        <w:rPr>
          <w:rFonts w:ascii="Century Gothic" w:hAnsi="Century Gothic"/>
          <w:sz w:val="24"/>
          <w:szCs w:val="24"/>
        </w:rPr>
        <w:t>. In the geometry analysis ten bolts are considered with two configurations, one is with all bolts outside the graphite plates and the other one is with all bolts inside the graphite plates.</w:t>
      </w:r>
    </w:p>
    <w:p w14:paraId="3581AB47" w14:textId="77777777" w:rsidR="004516FC" w:rsidRPr="00452D2B" w:rsidRDefault="004516FC" w:rsidP="004516FC">
      <w:pPr>
        <w:pStyle w:val="Abstand"/>
        <w:jc w:val="center"/>
        <w:rPr>
          <w:rFonts w:ascii="Century Gothic" w:hAnsi="Century Gothic"/>
          <w:b/>
          <w:bCs/>
          <w:i/>
          <w:iCs/>
          <w:sz w:val="22"/>
          <w:szCs w:val="22"/>
        </w:rPr>
      </w:pPr>
      <w:r w:rsidRPr="00452D2B">
        <w:rPr>
          <w:rFonts w:ascii="Century Gothic" w:hAnsi="Century Gothic"/>
          <w:b/>
          <w:bCs/>
          <w:i/>
          <w:iCs/>
          <w:noProof/>
          <w:sz w:val="20"/>
          <w:szCs w:val="20"/>
          <w:lang w:val="en-US" w:eastAsia="en-US"/>
        </w:rPr>
        <w:drawing>
          <wp:inline distT="0" distB="0" distL="0" distR="0" wp14:anchorId="09EE35EC" wp14:editId="12975369">
            <wp:extent cx="3286125" cy="3790950"/>
            <wp:effectExtent l="0" t="0" r="952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286125" cy="3790950"/>
                    </a:xfrm>
                    <a:prstGeom prst="rect">
                      <a:avLst/>
                    </a:prstGeom>
                  </pic:spPr>
                </pic:pic>
              </a:graphicData>
            </a:graphic>
          </wp:inline>
        </w:drawing>
      </w:r>
    </w:p>
    <w:p w14:paraId="3F3907D4" w14:textId="7E3376E2" w:rsidR="004516FC" w:rsidRDefault="004516FC" w:rsidP="004516FC">
      <w:pPr>
        <w:pStyle w:val="Abstand"/>
        <w:jc w:val="center"/>
        <w:rPr>
          <w:rFonts w:ascii="Century Gothic" w:hAnsi="Century Gothic"/>
          <w:b/>
          <w:bCs/>
          <w:i/>
          <w:iCs/>
          <w:sz w:val="20"/>
          <w:szCs w:val="20"/>
        </w:rPr>
      </w:pPr>
      <w:r w:rsidRPr="00452D2B">
        <w:rPr>
          <w:rFonts w:ascii="Century Gothic" w:hAnsi="Century Gothic"/>
          <w:b/>
          <w:bCs/>
          <w:i/>
          <w:iCs/>
          <w:sz w:val="20"/>
          <w:szCs w:val="20"/>
        </w:rPr>
        <w:t xml:space="preserve">Schematic geometry of PEMFC </w:t>
      </w:r>
    </w:p>
    <w:p w14:paraId="73B56795" w14:textId="0614FC31" w:rsidR="004516FC" w:rsidRDefault="004516FC" w:rsidP="00AD579B">
      <w:pPr>
        <w:pStyle w:val="Abstand"/>
        <w:jc w:val="left"/>
        <w:rPr>
          <w:rFonts w:ascii="Century Gothic" w:hAnsi="Century Gothic"/>
          <w:sz w:val="24"/>
          <w:szCs w:val="24"/>
        </w:rPr>
      </w:pPr>
    </w:p>
    <w:p w14:paraId="6E1B9DA5" w14:textId="77777777" w:rsidR="004B43DF" w:rsidRDefault="004B43DF" w:rsidP="00AD579B">
      <w:pPr>
        <w:pStyle w:val="Abstand"/>
        <w:jc w:val="left"/>
        <w:rPr>
          <w:rFonts w:ascii="Century Gothic" w:hAnsi="Century Gothic"/>
          <w:sz w:val="24"/>
          <w:szCs w:val="24"/>
        </w:rPr>
      </w:pPr>
    </w:p>
    <w:p w14:paraId="1CCF21A5" w14:textId="77777777" w:rsidR="004B43DF" w:rsidRDefault="004B43DF" w:rsidP="004B43DF">
      <w:pPr>
        <w:pStyle w:val="Abstand"/>
        <w:jc w:val="center"/>
        <w:rPr>
          <w:rFonts w:ascii="Century Gothic" w:hAnsi="Century Gothic"/>
          <w:sz w:val="24"/>
          <w:szCs w:val="24"/>
        </w:rPr>
      </w:pPr>
      <w:r>
        <w:rPr>
          <w:noProof/>
          <w:lang w:val="en-US" w:eastAsia="en-US"/>
        </w:rPr>
        <w:lastRenderedPageBreak/>
        <w:drawing>
          <wp:inline distT="0" distB="0" distL="0" distR="0" wp14:anchorId="2E5D227E" wp14:editId="41C3D8C0">
            <wp:extent cx="5486400" cy="3090688"/>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506540" cy="3102034"/>
                    </a:xfrm>
                    <a:prstGeom prst="rect">
                      <a:avLst/>
                    </a:prstGeom>
                  </pic:spPr>
                </pic:pic>
              </a:graphicData>
            </a:graphic>
          </wp:inline>
        </w:drawing>
      </w:r>
    </w:p>
    <w:p w14:paraId="514A66F8" w14:textId="77777777" w:rsidR="004B43DF" w:rsidRPr="004B43DF" w:rsidRDefault="004B43DF" w:rsidP="004B43DF">
      <w:pPr>
        <w:pStyle w:val="Abstand"/>
        <w:jc w:val="center"/>
        <w:rPr>
          <w:rFonts w:ascii="Century Gothic" w:hAnsi="Century Gothic"/>
          <w:b/>
          <w:bCs/>
          <w:i/>
          <w:iCs/>
          <w:sz w:val="44"/>
          <w:szCs w:val="44"/>
        </w:rPr>
      </w:pPr>
      <w:r w:rsidRPr="004B43DF">
        <w:rPr>
          <w:rFonts w:ascii="Century Gothic" w:hAnsi="Century Gothic"/>
          <w:b/>
          <w:bCs/>
          <w:i/>
          <w:iCs/>
          <w:sz w:val="20"/>
          <w:szCs w:val="20"/>
        </w:rPr>
        <w:t>Material properties of PEMFC components</w:t>
      </w:r>
    </w:p>
    <w:p w14:paraId="4B3E6DC5" w14:textId="7950D7E3" w:rsidR="004B43DF" w:rsidRDefault="004B43DF" w:rsidP="00AD579B">
      <w:pPr>
        <w:pStyle w:val="Abstand"/>
        <w:jc w:val="left"/>
        <w:rPr>
          <w:rFonts w:ascii="Century Gothic" w:hAnsi="Century Gothic"/>
          <w:sz w:val="24"/>
          <w:szCs w:val="24"/>
        </w:rPr>
      </w:pPr>
    </w:p>
    <w:p w14:paraId="2D771614" w14:textId="77777777" w:rsidR="004B43DF" w:rsidRPr="00AD579B" w:rsidRDefault="004B43DF" w:rsidP="00AD579B">
      <w:pPr>
        <w:pStyle w:val="Abstand"/>
        <w:jc w:val="left"/>
        <w:rPr>
          <w:rFonts w:ascii="Century Gothic" w:hAnsi="Century Gothic"/>
          <w:sz w:val="24"/>
          <w:szCs w:val="24"/>
        </w:rPr>
      </w:pPr>
    </w:p>
    <w:p w14:paraId="3B0B9B5F" w14:textId="77777777" w:rsidR="00AD579B" w:rsidRPr="00AD579B" w:rsidRDefault="00AD579B" w:rsidP="00AD579B">
      <w:pPr>
        <w:pStyle w:val="Abstand"/>
        <w:jc w:val="left"/>
        <w:rPr>
          <w:rFonts w:ascii="Century Gothic" w:hAnsi="Century Gothic"/>
          <w:sz w:val="24"/>
          <w:szCs w:val="24"/>
        </w:rPr>
      </w:pPr>
      <w:r w:rsidRPr="00AD579B">
        <w:rPr>
          <w:rFonts w:ascii="Century Gothic" w:hAnsi="Century Gothic"/>
          <w:sz w:val="24"/>
          <w:szCs w:val="24"/>
        </w:rPr>
        <w:t>Geometries have been created in SOLIDWORKS and are imported in ANSYS® Academic Research, Release 14.0 workbench. Materials assigned are as shown in the Table 1. The flow channels of the bipolar plate are not included. Gasket material is selected as PTFE. GDL material is selected as carbon paper as it gives good performance due to high porosity (&gt;70%) [6]. The clamping bolts considered are supposed to have standard M10 specifications. While evaluating the geometries, only the change in its external shape is considered, the total physical volume of the plate being kept constant. Reference end plate for the study is as depicted in Figure below.</w:t>
      </w:r>
    </w:p>
    <w:p w14:paraId="47544C53" w14:textId="77777777" w:rsidR="00AD579B" w:rsidRPr="00AD579B" w:rsidRDefault="00AD579B" w:rsidP="00AD579B">
      <w:pPr>
        <w:pStyle w:val="Abstand"/>
        <w:jc w:val="left"/>
        <w:rPr>
          <w:rFonts w:ascii="Century Gothic" w:hAnsi="Century Gothic"/>
          <w:sz w:val="24"/>
          <w:szCs w:val="24"/>
        </w:rPr>
      </w:pPr>
    </w:p>
    <w:p w14:paraId="0800EA91" w14:textId="77777777" w:rsidR="00AD579B" w:rsidRPr="00AD579B" w:rsidRDefault="00AD579B" w:rsidP="00AD579B">
      <w:pPr>
        <w:pStyle w:val="Abstand"/>
        <w:jc w:val="left"/>
        <w:rPr>
          <w:rFonts w:ascii="Century Gothic" w:hAnsi="Century Gothic"/>
          <w:sz w:val="24"/>
          <w:szCs w:val="24"/>
        </w:rPr>
      </w:pPr>
      <w:r w:rsidRPr="004516FC">
        <w:rPr>
          <w:rFonts w:ascii="Century Gothic" w:hAnsi="Century Gothic"/>
          <w:b/>
          <w:bCs/>
          <w:i/>
          <w:iCs/>
          <w:sz w:val="24"/>
          <w:szCs w:val="24"/>
        </w:rPr>
        <w:t>Case 1 (evaluation of geometry)</w:t>
      </w:r>
      <w:r w:rsidRPr="00AD579B">
        <w:rPr>
          <w:rFonts w:ascii="Century Gothic" w:hAnsi="Century Gothic"/>
          <w:sz w:val="24"/>
          <w:szCs w:val="24"/>
        </w:rPr>
        <w:t>. The size of end plate in our study is 300x200</w:t>
      </w:r>
      <w:r w:rsidRPr="00AD579B">
        <w:rPr>
          <w:rFonts w:ascii="Arial" w:hAnsi="Arial" w:cs="Arial"/>
          <w:sz w:val="24"/>
          <w:szCs w:val="24"/>
        </w:rPr>
        <w:t> </w:t>
      </w:r>
      <w:r w:rsidRPr="00AD579B">
        <w:rPr>
          <w:rFonts w:ascii="Century Gothic" w:hAnsi="Century Gothic"/>
          <w:sz w:val="24"/>
          <w:szCs w:val="24"/>
        </w:rPr>
        <w:t xml:space="preserve">mm2. Graphite plate, gasket, membrane, and current collector are each of dimension 267 </w:t>
      </w:r>
      <w:r w:rsidRPr="00AD579B">
        <w:rPr>
          <w:rFonts w:ascii="Century Gothic" w:hAnsi="Century Gothic" w:cs="Century Gothic"/>
          <w:sz w:val="24"/>
          <w:szCs w:val="24"/>
        </w:rPr>
        <w:t>×</w:t>
      </w:r>
      <w:r w:rsidRPr="00AD579B">
        <w:rPr>
          <w:rFonts w:ascii="Century Gothic" w:hAnsi="Century Gothic"/>
          <w:sz w:val="24"/>
          <w:szCs w:val="24"/>
        </w:rPr>
        <w:t xml:space="preserve"> 172</w:t>
      </w:r>
      <w:r w:rsidRPr="00AD579B">
        <w:rPr>
          <w:rFonts w:ascii="Arial" w:hAnsi="Arial" w:cs="Arial"/>
          <w:sz w:val="24"/>
          <w:szCs w:val="24"/>
        </w:rPr>
        <w:t> </w:t>
      </w:r>
      <w:r w:rsidRPr="00AD579B">
        <w:rPr>
          <w:rFonts w:ascii="Century Gothic" w:hAnsi="Century Gothic"/>
          <w:sz w:val="24"/>
          <w:szCs w:val="24"/>
        </w:rPr>
        <w:t>mm2. Active area for all geometries is constant and it is equal to 199x154</w:t>
      </w:r>
      <w:r w:rsidRPr="00AD579B">
        <w:rPr>
          <w:rFonts w:ascii="Arial" w:hAnsi="Arial" w:cs="Arial"/>
          <w:sz w:val="24"/>
          <w:szCs w:val="24"/>
        </w:rPr>
        <w:t> </w:t>
      </w:r>
      <w:r w:rsidRPr="00AD579B">
        <w:rPr>
          <w:rFonts w:ascii="Century Gothic" w:hAnsi="Century Gothic"/>
          <w:sz w:val="24"/>
          <w:szCs w:val="24"/>
        </w:rPr>
        <w:t>mm2. All design features on end plates have same height of extrusion or cut 2</w:t>
      </w:r>
      <w:r w:rsidRPr="00AD579B">
        <w:rPr>
          <w:rFonts w:ascii="Arial" w:hAnsi="Arial" w:cs="Arial"/>
          <w:sz w:val="24"/>
          <w:szCs w:val="24"/>
        </w:rPr>
        <w:t> </w:t>
      </w:r>
      <w:r w:rsidRPr="00AD579B">
        <w:rPr>
          <w:rFonts w:ascii="Century Gothic" w:hAnsi="Century Gothic"/>
          <w:sz w:val="24"/>
          <w:szCs w:val="24"/>
        </w:rPr>
        <w:t>mm.</w:t>
      </w:r>
    </w:p>
    <w:p w14:paraId="26336B0F" w14:textId="77777777" w:rsidR="00AD579B" w:rsidRPr="00AD579B" w:rsidRDefault="00AD579B" w:rsidP="00AD579B">
      <w:pPr>
        <w:pStyle w:val="Abstand"/>
        <w:jc w:val="left"/>
        <w:rPr>
          <w:rFonts w:ascii="Century Gothic" w:hAnsi="Century Gothic"/>
          <w:sz w:val="24"/>
          <w:szCs w:val="24"/>
        </w:rPr>
      </w:pPr>
    </w:p>
    <w:p w14:paraId="1D9EE2A3" w14:textId="77777777" w:rsidR="00AD579B" w:rsidRPr="00AD579B" w:rsidRDefault="00AD579B" w:rsidP="00AD579B">
      <w:pPr>
        <w:pStyle w:val="Abstand"/>
        <w:jc w:val="left"/>
        <w:rPr>
          <w:rFonts w:ascii="Century Gothic" w:hAnsi="Century Gothic"/>
          <w:sz w:val="24"/>
          <w:szCs w:val="24"/>
        </w:rPr>
      </w:pPr>
      <w:r w:rsidRPr="004516FC">
        <w:rPr>
          <w:rFonts w:ascii="Century Gothic" w:hAnsi="Century Gothic"/>
          <w:b/>
          <w:bCs/>
          <w:i/>
          <w:iCs/>
          <w:sz w:val="24"/>
          <w:szCs w:val="24"/>
        </w:rPr>
        <w:t>Case 2 (effect of number of bolts and position and its effect on contact pressure distribution)</w:t>
      </w:r>
      <w:r w:rsidRPr="00AD579B">
        <w:rPr>
          <w:rFonts w:ascii="Century Gothic" w:hAnsi="Century Gothic"/>
          <w:sz w:val="24"/>
          <w:szCs w:val="24"/>
        </w:rPr>
        <w:t xml:space="preserve">. After obtaining the results of Case 1, the selected geometry is subjected to analysis in order to determine the effect bolt number and their arrangement. </w:t>
      </w:r>
    </w:p>
    <w:p w14:paraId="736945ED" w14:textId="77777777" w:rsidR="00AD579B" w:rsidRPr="00AD579B" w:rsidRDefault="00AD579B" w:rsidP="00AD579B">
      <w:pPr>
        <w:pStyle w:val="Abstand"/>
        <w:jc w:val="left"/>
        <w:rPr>
          <w:rFonts w:ascii="Century Gothic" w:hAnsi="Century Gothic"/>
          <w:sz w:val="24"/>
          <w:szCs w:val="24"/>
        </w:rPr>
      </w:pPr>
    </w:p>
    <w:p w14:paraId="28AC9693" w14:textId="643DAF07" w:rsidR="00AD579B" w:rsidRDefault="00AD579B" w:rsidP="00AD579B">
      <w:pPr>
        <w:pStyle w:val="Abstand"/>
        <w:jc w:val="left"/>
        <w:rPr>
          <w:rFonts w:ascii="Century Gothic" w:hAnsi="Century Gothic"/>
          <w:sz w:val="24"/>
          <w:szCs w:val="24"/>
        </w:rPr>
      </w:pPr>
      <w:r w:rsidRPr="00AD579B">
        <w:rPr>
          <w:rFonts w:ascii="Century Gothic" w:hAnsi="Century Gothic"/>
          <w:sz w:val="24"/>
          <w:szCs w:val="24"/>
        </w:rPr>
        <w:t>For each of these schemes, the spacing between the adjacent bolts for each side of the end plate is given by</w:t>
      </w:r>
    </w:p>
    <w:p w14:paraId="2D708D3E" w14:textId="10181EC5" w:rsidR="004516FC" w:rsidRPr="00AD579B" w:rsidRDefault="004516FC" w:rsidP="004516FC">
      <w:pPr>
        <w:pStyle w:val="Abstand"/>
        <w:jc w:val="center"/>
        <w:rPr>
          <w:rFonts w:ascii="Century Gothic" w:hAnsi="Century Gothic"/>
          <w:sz w:val="24"/>
          <w:szCs w:val="24"/>
        </w:rPr>
      </w:pPr>
      <w:r>
        <w:rPr>
          <w:rFonts w:ascii="Century Gothic" w:hAnsi="Century Gothic"/>
          <w:sz w:val="24"/>
          <w:szCs w:val="24"/>
        </w:rPr>
        <w:t xml:space="preserve">d = </w:t>
      </w:r>
      <m:oMath>
        <m:f>
          <m:fPr>
            <m:ctrlPr>
              <w:rPr>
                <w:rFonts w:ascii="Cambria Math" w:hAnsi="Cambria Math"/>
                <w:sz w:val="32"/>
                <w:szCs w:val="32"/>
              </w:rPr>
            </m:ctrlPr>
          </m:fPr>
          <m:num>
            <m:r>
              <w:rPr>
                <w:rFonts w:ascii="Cambria Math" w:hAnsi="Cambria Math"/>
                <w:sz w:val="32"/>
                <w:szCs w:val="32"/>
              </w:rPr>
              <m:t>L</m:t>
            </m:r>
          </m:num>
          <m:den>
            <m:r>
              <w:rPr>
                <w:rFonts w:ascii="Cambria Math" w:hAnsi="Cambria Math"/>
                <w:sz w:val="32"/>
                <w:szCs w:val="32"/>
              </w:rPr>
              <m:t>n+1</m:t>
            </m:r>
          </m:den>
        </m:f>
      </m:oMath>
    </w:p>
    <w:p w14:paraId="3EFFB2DB" w14:textId="36F36196" w:rsidR="00AD579B" w:rsidRDefault="00AD579B" w:rsidP="00AD579B">
      <w:pPr>
        <w:pStyle w:val="Abstand"/>
        <w:jc w:val="left"/>
        <w:rPr>
          <w:rFonts w:ascii="Century Gothic" w:hAnsi="Century Gothic"/>
          <w:sz w:val="24"/>
          <w:szCs w:val="24"/>
        </w:rPr>
      </w:pPr>
      <w:r w:rsidRPr="00AD579B">
        <w:rPr>
          <w:rFonts w:ascii="Century Gothic" w:hAnsi="Century Gothic"/>
          <w:sz w:val="24"/>
          <w:szCs w:val="24"/>
        </w:rPr>
        <w:t>where “d” is the distance between adjacent bolts, “L” is the edge length, and n is the number of bolts.</w:t>
      </w:r>
    </w:p>
    <w:p w14:paraId="31F37CF4" w14:textId="28A025B3" w:rsidR="00AD579B" w:rsidRDefault="00AD579B" w:rsidP="00AD579B">
      <w:pPr>
        <w:pStyle w:val="Abstand"/>
        <w:jc w:val="left"/>
        <w:rPr>
          <w:rFonts w:ascii="Century Gothic" w:hAnsi="Century Gothic"/>
          <w:sz w:val="24"/>
          <w:szCs w:val="24"/>
        </w:rPr>
      </w:pPr>
    </w:p>
    <w:p w14:paraId="31D4C5B8" w14:textId="77777777" w:rsidR="004516FC" w:rsidRPr="004516FC" w:rsidRDefault="004516FC" w:rsidP="004516FC">
      <w:pPr>
        <w:pStyle w:val="Abstand"/>
        <w:jc w:val="left"/>
        <w:rPr>
          <w:rFonts w:ascii="Century Gothic" w:hAnsi="Century Gothic"/>
          <w:sz w:val="24"/>
          <w:szCs w:val="24"/>
        </w:rPr>
      </w:pPr>
      <w:r w:rsidRPr="004516FC">
        <w:rPr>
          <w:rFonts w:ascii="Century Gothic" w:hAnsi="Century Gothic"/>
          <w:b/>
          <w:bCs/>
          <w:i/>
          <w:iCs/>
          <w:sz w:val="24"/>
          <w:szCs w:val="24"/>
        </w:rPr>
        <w:lastRenderedPageBreak/>
        <w:t>Case 3 (analysis of pressure distribution considering that the bolt passes through the bipolar plate)</w:t>
      </w:r>
      <w:r w:rsidRPr="004516FC">
        <w:rPr>
          <w:rFonts w:ascii="Century Gothic" w:hAnsi="Century Gothic"/>
          <w:sz w:val="24"/>
          <w:szCs w:val="24"/>
        </w:rPr>
        <w:t>. After completing the analysis in Cases 1 and 2, the geometry and number and bolts are selected. The bolt position is then shifted such that it lies inside the bipolar plate and the change in pressure distribution is determined.</w:t>
      </w:r>
    </w:p>
    <w:p w14:paraId="4AB203AD" w14:textId="77777777" w:rsidR="004516FC" w:rsidRPr="004516FC" w:rsidRDefault="004516FC" w:rsidP="004516FC">
      <w:pPr>
        <w:pStyle w:val="Abstand"/>
        <w:jc w:val="left"/>
        <w:rPr>
          <w:rFonts w:ascii="Century Gothic" w:hAnsi="Century Gothic"/>
          <w:sz w:val="24"/>
          <w:szCs w:val="24"/>
        </w:rPr>
      </w:pPr>
    </w:p>
    <w:p w14:paraId="22D3019F" w14:textId="5CB9F33A" w:rsidR="00AD579B" w:rsidRDefault="004516FC" w:rsidP="004B43DF">
      <w:pPr>
        <w:pStyle w:val="Abstand"/>
        <w:jc w:val="left"/>
        <w:rPr>
          <w:rFonts w:ascii="Century Gothic" w:hAnsi="Century Gothic"/>
          <w:sz w:val="24"/>
          <w:szCs w:val="24"/>
        </w:rPr>
      </w:pPr>
      <w:r w:rsidRPr="004516FC">
        <w:rPr>
          <w:rFonts w:ascii="Century Gothic" w:hAnsi="Century Gothic"/>
          <w:b/>
          <w:bCs/>
          <w:i/>
          <w:iCs/>
          <w:sz w:val="24"/>
          <w:szCs w:val="24"/>
        </w:rPr>
        <w:t>Case 4 (evaluation of the effect of gasket thickness)</w:t>
      </w:r>
      <w:r w:rsidRPr="004516FC">
        <w:rPr>
          <w:rFonts w:ascii="Century Gothic" w:hAnsi="Century Gothic"/>
          <w:sz w:val="24"/>
          <w:szCs w:val="24"/>
        </w:rPr>
        <w:t xml:space="preserve">. In most of the previous studies, the BPP is assumed to be in perfect contact with GDL while performing the FEA. However, in most practical scenarios, there is some difference between the gasket and GDL thickness. This mismatch produces an initial no-contact region between BPP and GDL, when compressive forces are gradually applied. </w:t>
      </w:r>
    </w:p>
    <w:p w14:paraId="64B4CF49" w14:textId="77777777" w:rsidR="004B43DF" w:rsidRPr="004B43DF" w:rsidRDefault="004B43DF" w:rsidP="004B43DF">
      <w:pPr>
        <w:pStyle w:val="Abstand"/>
        <w:jc w:val="left"/>
        <w:rPr>
          <w:rFonts w:ascii="Century Gothic" w:hAnsi="Century Gothic"/>
          <w:sz w:val="14"/>
          <w:szCs w:val="14"/>
        </w:rPr>
      </w:pPr>
    </w:p>
    <w:p w14:paraId="4F938F75" w14:textId="77777777" w:rsidR="004B43DF" w:rsidRPr="004B43DF" w:rsidRDefault="004B43DF" w:rsidP="004B43DF">
      <w:pPr>
        <w:pStyle w:val="Abstand"/>
        <w:jc w:val="left"/>
        <w:rPr>
          <w:rFonts w:ascii="Century Gothic" w:hAnsi="Century Gothic"/>
          <w:sz w:val="24"/>
          <w:szCs w:val="24"/>
        </w:rPr>
      </w:pPr>
      <w:r w:rsidRPr="004B43DF">
        <w:rPr>
          <w:rFonts w:ascii="Century Gothic" w:hAnsi="Century Gothic"/>
          <w:sz w:val="24"/>
          <w:szCs w:val="24"/>
        </w:rPr>
        <w:t>The final geometry obtained after three successive case studies is subjected to further analysis for evaluating the effect of change in the gasket thickness. Gasket thickness is changed in three equal steps from 0.1 to 0.2</w:t>
      </w:r>
      <w:r w:rsidRPr="004B43DF">
        <w:rPr>
          <w:rFonts w:ascii="Arial" w:hAnsi="Arial" w:cs="Arial"/>
          <w:sz w:val="24"/>
          <w:szCs w:val="24"/>
        </w:rPr>
        <w:t> </w:t>
      </w:r>
      <w:r w:rsidRPr="004B43DF">
        <w:rPr>
          <w:rFonts w:ascii="Century Gothic" w:hAnsi="Century Gothic"/>
          <w:sz w:val="24"/>
          <w:szCs w:val="24"/>
        </w:rPr>
        <w:t>mm, keeping the thickness of GDL constant (0.4mm).</w:t>
      </w:r>
    </w:p>
    <w:p w14:paraId="6AF34E5F" w14:textId="77777777" w:rsidR="004B43DF" w:rsidRPr="004B43DF" w:rsidRDefault="004B43DF" w:rsidP="004B43DF">
      <w:pPr>
        <w:pStyle w:val="Abstand"/>
        <w:jc w:val="left"/>
        <w:rPr>
          <w:rFonts w:ascii="Century Gothic" w:hAnsi="Century Gothic"/>
          <w:sz w:val="24"/>
          <w:szCs w:val="24"/>
        </w:rPr>
      </w:pPr>
    </w:p>
    <w:p w14:paraId="0F147BA1" w14:textId="23EB32C8" w:rsidR="00452D2B" w:rsidRDefault="004B43DF" w:rsidP="004B43DF">
      <w:pPr>
        <w:pStyle w:val="Abstand"/>
        <w:jc w:val="left"/>
        <w:rPr>
          <w:rFonts w:ascii="Century Gothic" w:hAnsi="Century Gothic"/>
          <w:sz w:val="24"/>
          <w:szCs w:val="24"/>
        </w:rPr>
      </w:pPr>
      <w:r w:rsidRPr="004B43DF">
        <w:rPr>
          <w:rFonts w:ascii="Century Gothic" w:hAnsi="Century Gothic"/>
          <w:b/>
          <w:bCs/>
          <w:i/>
          <w:iCs/>
          <w:sz w:val="24"/>
          <w:szCs w:val="24"/>
        </w:rPr>
        <w:t>Case 5 (evaluation of different end plate materials)</w:t>
      </w:r>
      <w:r w:rsidRPr="004B43DF">
        <w:rPr>
          <w:rFonts w:ascii="Century Gothic" w:hAnsi="Century Gothic"/>
          <w:sz w:val="24"/>
          <w:szCs w:val="24"/>
        </w:rPr>
        <w:t>. The influence of the end plate material on the pressure distribution, stresses, and deformation is investigated using different materials. It is implemented using the configuration chosen after analysing the result of the previous cases.</w:t>
      </w:r>
    </w:p>
    <w:p w14:paraId="1107D576" w14:textId="4F90DA5B" w:rsidR="004B43DF" w:rsidRDefault="004B43DF" w:rsidP="004B43DF">
      <w:pPr>
        <w:pStyle w:val="Abstand"/>
        <w:jc w:val="left"/>
        <w:rPr>
          <w:rFonts w:ascii="Century Gothic" w:hAnsi="Century Gothic"/>
          <w:sz w:val="24"/>
          <w:szCs w:val="24"/>
        </w:rPr>
      </w:pPr>
    </w:p>
    <w:p w14:paraId="4C758004" w14:textId="3EDEFE23" w:rsidR="004B43DF" w:rsidRDefault="004B43DF" w:rsidP="004B43DF">
      <w:pPr>
        <w:pStyle w:val="Abstand"/>
        <w:jc w:val="left"/>
        <w:rPr>
          <w:rFonts w:ascii="Century Gothic" w:hAnsi="Century Gothic"/>
          <w:sz w:val="24"/>
          <w:szCs w:val="24"/>
        </w:rPr>
      </w:pPr>
    </w:p>
    <w:p w14:paraId="0BC85484" w14:textId="52D82423" w:rsidR="004B43DF" w:rsidRPr="00CF1F7C" w:rsidRDefault="00CF1F7C" w:rsidP="00CF1F7C">
      <w:pPr>
        <w:pStyle w:val="ListParagraph"/>
        <w:numPr>
          <w:ilvl w:val="1"/>
          <w:numId w:val="35"/>
        </w:numPr>
        <w:outlineLvl w:val="1"/>
        <w:rPr>
          <w:rFonts w:ascii="Century Gothic" w:hAnsi="Century Gothic"/>
          <w:b/>
          <w:bCs/>
          <w:sz w:val="24"/>
          <w:szCs w:val="24"/>
        </w:rPr>
      </w:pPr>
      <w:bookmarkStart w:id="132" w:name="_Toc85059421"/>
      <w:r w:rsidRPr="00CF1F7C">
        <w:rPr>
          <w:rFonts w:ascii="Century Gothic" w:hAnsi="Century Gothic"/>
          <w:b/>
          <w:bCs/>
          <w:sz w:val="24"/>
          <w:szCs w:val="24"/>
        </w:rPr>
        <w:t>Boundary condition</w:t>
      </w:r>
      <w:bookmarkEnd w:id="132"/>
    </w:p>
    <w:p w14:paraId="470DB386" w14:textId="77777777" w:rsidR="00CF1F7C" w:rsidRPr="00CF1F7C" w:rsidRDefault="00CF1F7C" w:rsidP="00CF1F7C">
      <w:pPr>
        <w:pStyle w:val="Abstand"/>
        <w:jc w:val="left"/>
        <w:rPr>
          <w:rFonts w:ascii="Century Gothic" w:hAnsi="Century Gothic"/>
          <w:sz w:val="24"/>
          <w:szCs w:val="24"/>
        </w:rPr>
      </w:pPr>
      <w:r w:rsidRPr="00CF1F7C">
        <w:rPr>
          <w:rFonts w:ascii="Century Gothic" w:hAnsi="Century Gothic"/>
          <w:sz w:val="24"/>
          <w:szCs w:val="24"/>
        </w:rPr>
        <w:t xml:space="preserve">The current study shall act as a guideline for future fuel cell design activities, since it provides a comprehensive solution for ensuring homogeneous pressure distribution, leakage proof operation, and improving performance. </w:t>
      </w:r>
    </w:p>
    <w:p w14:paraId="73AD0926" w14:textId="77777777" w:rsidR="00CF1F7C" w:rsidRPr="00CF1F7C" w:rsidRDefault="00CF1F7C" w:rsidP="00CF1F7C">
      <w:pPr>
        <w:pStyle w:val="Abstand"/>
        <w:jc w:val="left"/>
        <w:rPr>
          <w:rFonts w:ascii="Century Gothic" w:hAnsi="Century Gothic"/>
          <w:sz w:val="24"/>
          <w:szCs w:val="24"/>
        </w:rPr>
      </w:pPr>
    </w:p>
    <w:p w14:paraId="5044DF1B" w14:textId="77777777" w:rsidR="00CF1F7C" w:rsidRPr="00CF1F7C" w:rsidRDefault="00CF1F7C" w:rsidP="00CF1F7C">
      <w:pPr>
        <w:pStyle w:val="Abstand"/>
        <w:jc w:val="left"/>
        <w:rPr>
          <w:rFonts w:ascii="Century Gothic" w:hAnsi="Century Gothic"/>
          <w:sz w:val="24"/>
          <w:szCs w:val="24"/>
        </w:rPr>
      </w:pPr>
      <w:r w:rsidRPr="00CF1F7C">
        <w:rPr>
          <w:rFonts w:ascii="Century Gothic" w:hAnsi="Century Gothic"/>
          <w:sz w:val="24"/>
          <w:szCs w:val="24"/>
        </w:rPr>
        <w:t xml:space="preserve">Several end plate geometries were considered in this study, along with number of bolts used in tightening and their position with respect to the cell. Extruded hexagonal geometry for end plate shows better distribution of contact pressure. Number of bolts is found to have a significant impact on average contact pressure and distribution. In the study, it is found that 10 bolts are suitable for obtaining uniformity for the structure under study. Bolt placement also has a considerable impact on the average contact pressure and contact pressure distribution, i.e., by placing all bolts through the graphite plate has contributed to more uniform contact pressure distribution. </w:t>
      </w:r>
    </w:p>
    <w:p w14:paraId="7D2FE2A6" w14:textId="77777777" w:rsidR="00CF1F7C" w:rsidRPr="00CF1F7C" w:rsidRDefault="00CF1F7C" w:rsidP="00CF1F7C">
      <w:pPr>
        <w:pStyle w:val="Abstand"/>
        <w:jc w:val="left"/>
        <w:rPr>
          <w:rFonts w:ascii="Century Gothic" w:hAnsi="Century Gothic"/>
          <w:sz w:val="24"/>
          <w:szCs w:val="24"/>
        </w:rPr>
      </w:pPr>
    </w:p>
    <w:p w14:paraId="1A6DC454" w14:textId="31170453" w:rsidR="00CF1F7C" w:rsidRDefault="00CF1F7C" w:rsidP="00CF1F7C">
      <w:pPr>
        <w:pStyle w:val="Abstand"/>
        <w:jc w:val="left"/>
        <w:rPr>
          <w:rFonts w:ascii="Century Gothic" w:hAnsi="Century Gothic"/>
          <w:sz w:val="24"/>
          <w:szCs w:val="24"/>
        </w:rPr>
      </w:pPr>
      <w:r w:rsidRPr="00CF1F7C">
        <w:rPr>
          <w:rFonts w:ascii="Century Gothic" w:hAnsi="Century Gothic"/>
          <w:sz w:val="24"/>
          <w:szCs w:val="24"/>
        </w:rPr>
        <w:t>Another important aspect of cell assembly is to choose a gasket thickness complementary to thickness of the GDL for a given compressive pressure. The evaluations of gasket thickness from this study shall provide insights into the permissible gasket thickness. It is found that the difference between GDL and gasket is tolerable between 0.15</w:t>
      </w:r>
      <w:r w:rsidRPr="00CF1F7C">
        <w:rPr>
          <w:rFonts w:ascii="Arial" w:hAnsi="Arial" w:cs="Arial"/>
          <w:sz w:val="24"/>
          <w:szCs w:val="24"/>
        </w:rPr>
        <w:t> </w:t>
      </w:r>
      <w:r w:rsidRPr="00CF1F7C">
        <w:rPr>
          <w:rFonts w:ascii="Century Gothic" w:hAnsi="Century Gothic"/>
          <w:sz w:val="24"/>
          <w:szCs w:val="24"/>
        </w:rPr>
        <w:t>mm to 0.2mm. Thus, by optimizing geometry, number of bolts, their position, and gasket thickness, average contact pressure of ~ 0.8</w:t>
      </w:r>
      <w:r w:rsidRPr="00CF1F7C">
        <w:rPr>
          <w:rFonts w:ascii="Arial" w:hAnsi="Arial" w:cs="Arial"/>
          <w:sz w:val="24"/>
          <w:szCs w:val="24"/>
        </w:rPr>
        <w:t> </w:t>
      </w:r>
      <w:r w:rsidRPr="00CF1F7C">
        <w:rPr>
          <w:rFonts w:ascii="Century Gothic" w:hAnsi="Century Gothic"/>
          <w:sz w:val="24"/>
          <w:szCs w:val="24"/>
        </w:rPr>
        <w:t>MPa is obtained at a bolt loading of 8</w:t>
      </w:r>
      <w:r w:rsidRPr="00CF1F7C">
        <w:rPr>
          <w:rFonts w:ascii="Century Gothic" w:hAnsi="Century Gothic" w:cs="Century Gothic"/>
          <w:sz w:val="24"/>
          <w:szCs w:val="24"/>
        </w:rPr>
        <w:t>–</w:t>
      </w:r>
      <w:r w:rsidRPr="00CF1F7C">
        <w:rPr>
          <w:rFonts w:ascii="Century Gothic" w:hAnsi="Century Gothic"/>
          <w:sz w:val="24"/>
          <w:szCs w:val="24"/>
        </w:rPr>
        <w:t>10 Nm. Change in material is found to be of lesser importance. However, lighter materials like aluminium alloys can be effectively utilized, producing weight savings of ~65% while retaining better contact pressure distribution.</w:t>
      </w:r>
    </w:p>
    <w:p w14:paraId="287D6F5F" w14:textId="2785B691" w:rsidR="004B43DF" w:rsidRDefault="004B43DF" w:rsidP="004B43DF">
      <w:pPr>
        <w:pStyle w:val="Abstand"/>
        <w:jc w:val="left"/>
        <w:rPr>
          <w:rFonts w:ascii="Century Gothic" w:hAnsi="Century Gothic"/>
          <w:sz w:val="24"/>
          <w:szCs w:val="24"/>
        </w:rPr>
      </w:pPr>
    </w:p>
    <w:p w14:paraId="4FB9A540" w14:textId="7C8706ED" w:rsidR="004B43DF" w:rsidRDefault="004B43DF" w:rsidP="004B43DF">
      <w:pPr>
        <w:pStyle w:val="Abstand"/>
        <w:jc w:val="left"/>
        <w:rPr>
          <w:rFonts w:ascii="Century Gothic" w:hAnsi="Century Gothic"/>
          <w:sz w:val="24"/>
          <w:szCs w:val="24"/>
        </w:rPr>
      </w:pPr>
    </w:p>
    <w:p w14:paraId="26A182F4" w14:textId="64C26769" w:rsidR="00C81995" w:rsidRDefault="00C81995" w:rsidP="008279A0">
      <w:pPr>
        <w:pStyle w:val="ListParagraph"/>
        <w:numPr>
          <w:ilvl w:val="0"/>
          <w:numId w:val="35"/>
        </w:numPr>
        <w:outlineLvl w:val="0"/>
        <w:rPr>
          <w:rFonts w:ascii="Century Gothic" w:hAnsi="Century Gothic"/>
          <w:b/>
          <w:bCs/>
          <w:sz w:val="28"/>
          <w:szCs w:val="28"/>
        </w:rPr>
      </w:pPr>
      <w:bookmarkStart w:id="133" w:name="_Toc85059422"/>
      <w:r>
        <w:rPr>
          <w:rFonts w:ascii="Century Gothic" w:hAnsi="Century Gothic"/>
          <w:b/>
          <w:bCs/>
          <w:sz w:val="28"/>
          <w:szCs w:val="28"/>
        </w:rPr>
        <w:t>Components in a single cell</w:t>
      </w:r>
      <w:bookmarkEnd w:id="133"/>
    </w:p>
    <w:p w14:paraId="11061FA2" w14:textId="111D7148" w:rsidR="00C81995" w:rsidRDefault="00C81995" w:rsidP="00C81995">
      <w:pPr>
        <w:pStyle w:val="ListParagraph"/>
        <w:ind w:left="555"/>
        <w:outlineLvl w:val="0"/>
        <w:rPr>
          <w:rFonts w:ascii="Century Gothic" w:hAnsi="Century Gothic"/>
          <w:b/>
          <w:bCs/>
          <w:sz w:val="28"/>
          <w:szCs w:val="28"/>
        </w:rPr>
      </w:pPr>
    </w:p>
    <w:p w14:paraId="318FA3A9" w14:textId="79CF1E65" w:rsidR="00C81995" w:rsidRDefault="00C81995" w:rsidP="00410EA9">
      <w:pPr>
        <w:pStyle w:val="ListParagraph"/>
        <w:ind w:left="555"/>
        <w:rPr>
          <w:rFonts w:ascii="Century Gothic" w:hAnsi="Century Gothic"/>
          <w:b/>
          <w:bCs/>
          <w:sz w:val="28"/>
          <w:szCs w:val="28"/>
        </w:rPr>
      </w:pPr>
      <w:r>
        <w:rPr>
          <w:noProof/>
        </w:rPr>
        <w:drawing>
          <wp:inline distT="0" distB="0" distL="0" distR="0" wp14:anchorId="19CDF484" wp14:editId="0D2A2E1E">
            <wp:extent cx="5848350" cy="2867025"/>
            <wp:effectExtent l="0" t="0" r="0" b="95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848350" cy="2867025"/>
                    </a:xfrm>
                    <a:prstGeom prst="rect">
                      <a:avLst/>
                    </a:prstGeom>
                  </pic:spPr>
                </pic:pic>
              </a:graphicData>
            </a:graphic>
          </wp:inline>
        </w:drawing>
      </w:r>
    </w:p>
    <w:p w14:paraId="5A4E5B1B" w14:textId="77777777" w:rsidR="005C6C4E" w:rsidRPr="005C6C4E" w:rsidRDefault="005C6C4E" w:rsidP="00410EA9">
      <w:pPr>
        <w:rPr>
          <w:rFonts w:ascii="Century Gothic" w:hAnsi="Century Gothic"/>
          <w:sz w:val="24"/>
          <w:szCs w:val="24"/>
        </w:rPr>
      </w:pPr>
      <w:r w:rsidRPr="005C6C4E">
        <w:rPr>
          <w:rFonts w:ascii="Century Gothic" w:hAnsi="Century Gothic"/>
          <w:sz w:val="24"/>
          <w:szCs w:val="24"/>
        </w:rPr>
        <w:t>The figure above shows the expansion diagram of a single cell. Inside the single cell, we can see the first of course the MEA which had a no catalyst layer Castle Caturday, and separator which is a counter ionic conductive but electronically is insulate. And next to the MEA is the TDA of gaskets if you layer will be mentioned them. Since the it had to be carried transport the gas in and out so it’s a porous medium and even the outside the oscar of the is also porous so the gas will leak out from the outside here so we need the gasket to prevent gas leakage, and the gas key is made of flexible Teflon, so it’s a chemical inner but also still the guest so that will not let the gas leak of an outside and also acting as a insulation.</w:t>
      </w:r>
    </w:p>
    <w:p w14:paraId="0B0A03F0" w14:textId="77777777" w:rsidR="005C6C4E" w:rsidRPr="005C6C4E" w:rsidRDefault="005C6C4E" w:rsidP="00410EA9">
      <w:pPr>
        <w:rPr>
          <w:rFonts w:ascii="Century Gothic" w:hAnsi="Century Gothic"/>
          <w:sz w:val="24"/>
          <w:szCs w:val="24"/>
        </w:rPr>
      </w:pPr>
    </w:p>
    <w:p w14:paraId="1A45BB99" w14:textId="77777777" w:rsidR="005C6C4E" w:rsidRPr="005C6C4E" w:rsidRDefault="005C6C4E" w:rsidP="00410EA9">
      <w:pPr>
        <w:rPr>
          <w:rFonts w:ascii="Century Gothic" w:hAnsi="Century Gothic"/>
          <w:sz w:val="24"/>
          <w:szCs w:val="24"/>
        </w:rPr>
      </w:pPr>
      <w:r w:rsidRPr="005C6C4E">
        <w:rPr>
          <w:rFonts w:ascii="Century Gothic" w:hAnsi="Century Gothic"/>
          <w:sz w:val="24"/>
          <w:szCs w:val="24"/>
        </w:rPr>
        <w:t xml:space="preserve"> Then we call the graphite plate. The graphite plate actually might be the graphite powder or carbon powder mixed with phenolic resin and compressed into a plate and the under surface of the play had a curve into the flow channel so the reactant the guest will be when a flow through the channel will be able to evenly distribute through the GDL to the electrode surface and also the current or electron generation.</w:t>
      </w:r>
    </w:p>
    <w:p w14:paraId="003A92E9" w14:textId="77777777" w:rsidR="005C6C4E" w:rsidRPr="005C6C4E" w:rsidRDefault="005C6C4E" w:rsidP="00410EA9">
      <w:pPr>
        <w:rPr>
          <w:rFonts w:ascii="Century Gothic" w:hAnsi="Century Gothic"/>
          <w:sz w:val="24"/>
          <w:szCs w:val="24"/>
        </w:rPr>
      </w:pPr>
    </w:p>
    <w:p w14:paraId="62229C34" w14:textId="77777777" w:rsidR="005C6C4E" w:rsidRPr="005C6C4E" w:rsidRDefault="005C6C4E" w:rsidP="00410EA9">
      <w:pPr>
        <w:rPr>
          <w:rFonts w:ascii="Century Gothic" w:hAnsi="Century Gothic"/>
          <w:sz w:val="24"/>
          <w:szCs w:val="24"/>
        </w:rPr>
      </w:pPr>
      <w:r w:rsidRPr="005C6C4E">
        <w:rPr>
          <w:rFonts w:ascii="Century Gothic" w:hAnsi="Century Gothic"/>
          <w:sz w:val="24"/>
          <w:szCs w:val="24"/>
        </w:rPr>
        <w:t xml:space="preserve">And know we flow out through the GDL and to the graphite plate. Because the disk graphite plate is in touch with korg component for the sphere cell is maybe corrosive so it’s had to be used carbon material to make sure it’s when a corrode and but also the current and outside will be the current collector, the current carried out by the current collector an outer cell. The reason we had to need a current collector is the electronic conductivity of the current collector is a more than a thousand times </w:t>
      </w:r>
      <w:r w:rsidRPr="005C6C4E">
        <w:rPr>
          <w:rFonts w:ascii="Century Gothic" w:hAnsi="Century Gothic"/>
          <w:sz w:val="24"/>
          <w:szCs w:val="24"/>
        </w:rPr>
        <w:lastRenderedPageBreak/>
        <w:t xml:space="preserve">higher than the graphite plate. This current quality usually made of copper maybe but usually is highly electronic conductive but because we use a graphite plate to insolate to prevent any corrosive gas or the environment so they will be not corroded but this will very highly conductive so the current can be disputed evenly through th egraphite plate to the GDL and then we had end plate. The purpule for the end plate is try to contact or transmit the screw pressure even into the center because the channel graphite plate. </w:t>
      </w:r>
    </w:p>
    <w:p w14:paraId="64CF737F" w14:textId="77777777" w:rsidR="005C6C4E" w:rsidRPr="005C6C4E" w:rsidRDefault="005C6C4E" w:rsidP="005C6C4E">
      <w:pPr>
        <w:outlineLvl w:val="0"/>
        <w:rPr>
          <w:rFonts w:ascii="Century Gothic" w:hAnsi="Century Gothic"/>
          <w:sz w:val="24"/>
          <w:szCs w:val="24"/>
        </w:rPr>
      </w:pPr>
    </w:p>
    <w:p w14:paraId="154B0A6C" w14:textId="77777777" w:rsidR="00280B40" w:rsidRDefault="005C6C4E" w:rsidP="00280B40">
      <w:pPr>
        <w:rPr>
          <w:rFonts w:ascii="Century Gothic" w:hAnsi="Century Gothic"/>
          <w:sz w:val="24"/>
          <w:szCs w:val="24"/>
        </w:rPr>
      </w:pPr>
      <w:r w:rsidRPr="005C6C4E">
        <w:rPr>
          <w:rFonts w:ascii="Century Gothic" w:hAnsi="Century Gothic"/>
          <w:sz w:val="24"/>
          <w:szCs w:val="24"/>
        </w:rPr>
        <w:t>The channel plate and then GDL and the electro here need a pressure to compress together to reduce possible interfacial resistance electronically distance between a graphite plate or GDL to the catalyst layer. You need a pressure to press down to reduce the individual pressure but you cannot punch a hole and make a school to tight it up so you had to add a screw tigher on the periphery of the graphite plate to this one had to enough pressure to press on the GDL. So this end plate have a stick and then will become complete the screw pressure to the center even a dispute so that said understand the pressure can be evenly compressed. There’s a basic a key component for a single cell that for the MEA the GDL cascade graphite plate current collector and end plate.</w:t>
      </w:r>
    </w:p>
    <w:p w14:paraId="3C371BC9" w14:textId="63F05072" w:rsidR="00C81995" w:rsidRDefault="00793F3A" w:rsidP="00280B40">
      <w:pPr>
        <w:rPr>
          <w:rFonts w:ascii="Century Gothic" w:hAnsi="Century Gothic"/>
          <w:b/>
          <w:bCs/>
          <w:sz w:val="28"/>
          <w:szCs w:val="28"/>
        </w:rPr>
      </w:pPr>
      <w:r>
        <w:rPr>
          <w:noProof/>
          <w:lang w:val="en-US" w:eastAsia="en-US"/>
        </w:rPr>
        <w:drawing>
          <wp:inline distT="0" distB="0" distL="0" distR="0" wp14:anchorId="4FBB9723" wp14:editId="6AA20948">
            <wp:extent cx="5905500" cy="285750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05500" cy="2857500"/>
                    </a:xfrm>
                    <a:prstGeom prst="rect">
                      <a:avLst/>
                    </a:prstGeom>
                  </pic:spPr>
                </pic:pic>
              </a:graphicData>
            </a:graphic>
          </wp:inline>
        </w:drawing>
      </w:r>
    </w:p>
    <w:p w14:paraId="57048B93" w14:textId="77777777" w:rsidR="00A04202" w:rsidRPr="00A04202" w:rsidRDefault="00A04202" w:rsidP="00A04202">
      <w:pPr>
        <w:outlineLvl w:val="0"/>
        <w:rPr>
          <w:rFonts w:ascii="Century Gothic" w:hAnsi="Century Gothic"/>
          <w:b/>
          <w:bCs/>
          <w:sz w:val="28"/>
          <w:szCs w:val="28"/>
        </w:rPr>
      </w:pPr>
    </w:p>
    <w:p w14:paraId="6321AA48" w14:textId="1410EBAD" w:rsidR="004B43DF" w:rsidRDefault="008279A0" w:rsidP="008279A0">
      <w:pPr>
        <w:pStyle w:val="ListParagraph"/>
        <w:numPr>
          <w:ilvl w:val="0"/>
          <w:numId w:val="35"/>
        </w:numPr>
        <w:outlineLvl w:val="0"/>
        <w:rPr>
          <w:rFonts w:ascii="Century Gothic" w:hAnsi="Century Gothic"/>
          <w:b/>
          <w:bCs/>
          <w:sz w:val="28"/>
          <w:szCs w:val="28"/>
        </w:rPr>
      </w:pPr>
      <w:bookmarkStart w:id="134" w:name="_Toc85059423"/>
      <w:r>
        <w:rPr>
          <w:rFonts w:ascii="Century Gothic" w:hAnsi="Century Gothic"/>
          <w:b/>
          <w:bCs/>
          <w:sz w:val="28"/>
          <w:szCs w:val="28"/>
        </w:rPr>
        <w:t>Fuel cell stack</w:t>
      </w:r>
      <w:bookmarkEnd w:id="134"/>
    </w:p>
    <w:p w14:paraId="682E0A1C" w14:textId="536BE904" w:rsidR="000741D1" w:rsidRPr="000741D1" w:rsidRDefault="000741D1" w:rsidP="00280B40">
      <w:pPr>
        <w:pStyle w:val="ListParagraph"/>
        <w:numPr>
          <w:ilvl w:val="1"/>
          <w:numId w:val="35"/>
        </w:numPr>
        <w:outlineLvl w:val="1"/>
        <w:rPr>
          <w:rFonts w:ascii="Century Gothic" w:hAnsi="Century Gothic"/>
          <w:b/>
          <w:bCs/>
          <w:sz w:val="24"/>
          <w:szCs w:val="24"/>
        </w:rPr>
      </w:pPr>
      <w:bookmarkStart w:id="135" w:name="_Toc85059424"/>
      <w:r w:rsidRPr="000741D1">
        <w:rPr>
          <w:rFonts w:ascii="Century Gothic" w:hAnsi="Century Gothic"/>
          <w:b/>
          <w:bCs/>
          <w:sz w:val="24"/>
          <w:szCs w:val="24"/>
        </w:rPr>
        <w:t>Add cell to the stack</w:t>
      </w:r>
      <w:bookmarkEnd w:id="135"/>
    </w:p>
    <w:p w14:paraId="06E9E713" w14:textId="4E063443" w:rsidR="004B43DF" w:rsidRPr="00CF0741" w:rsidRDefault="00CF0741" w:rsidP="004B43DF">
      <w:pPr>
        <w:pStyle w:val="Abstand"/>
        <w:jc w:val="left"/>
        <w:rPr>
          <w:rFonts w:ascii="Century Gothic" w:hAnsi="Century Gothic"/>
          <w:sz w:val="24"/>
          <w:szCs w:val="24"/>
        </w:rPr>
      </w:pPr>
      <w:r>
        <w:rPr>
          <w:noProof/>
          <w:lang w:val="en-US" w:eastAsia="en-US"/>
        </w:rPr>
        <w:lastRenderedPageBreak/>
        <w:t xml:space="preserve"> </w:t>
      </w:r>
      <w:r w:rsidRPr="00CF0741">
        <w:rPr>
          <w:rFonts w:ascii="Century Gothic" w:hAnsi="Century Gothic"/>
          <w:noProof/>
          <w:sz w:val="24"/>
          <w:szCs w:val="24"/>
          <w:lang w:val="en-US" w:eastAsia="en-US"/>
        </w:rPr>
        <w:drawing>
          <wp:inline distT="0" distB="0" distL="0" distR="0" wp14:anchorId="1684D1BC" wp14:editId="3C6989DC">
            <wp:extent cx="2867025" cy="2887287"/>
            <wp:effectExtent l="0" t="0" r="0" b="889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869608" cy="2889889"/>
                    </a:xfrm>
                    <a:prstGeom prst="rect">
                      <a:avLst/>
                    </a:prstGeom>
                  </pic:spPr>
                </pic:pic>
              </a:graphicData>
            </a:graphic>
          </wp:inline>
        </w:drawing>
      </w:r>
      <w:r w:rsidRPr="00CF0741">
        <w:rPr>
          <w:rFonts w:ascii="Century Gothic" w:hAnsi="Century Gothic"/>
          <w:noProof/>
          <w:sz w:val="24"/>
          <w:szCs w:val="24"/>
          <w:lang w:val="en-US" w:eastAsia="en-US"/>
        </w:rPr>
        <w:t xml:space="preserve">   </w:t>
      </w:r>
      <w:r>
        <w:rPr>
          <w:noProof/>
          <w:lang w:val="en-US" w:eastAsia="en-US"/>
        </w:rPr>
        <w:drawing>
          <wp:inline distT="0" distB="0" distL="0" distR="0" wp14:anchorId="5F0FC2DB" wp14:editId="22E8A04B">
            <wp:extent cx="2971800" cy="2900067"/>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974047" cy="2902260"/>
                    </a:xfrm>
                    <a:prstGeom prst="rect">
                      <a:avLst/>
                    </a:prstGeom>
                  </pic:spPr>
                </pic:pic>
              </a:graphicData>
            </a:graphic>
          </wp:inline>
        </w:drawing>
      </w:r>
    </w:p>
    <w:p w14:paraId="0EB3D226" w14:textId="6ACA2A4C" w:rsidR="004B43DF" w:rsidRPr="00CF0741" w:rsidRDefault="00CF0741" w:rsidP="00CF0741">
      <w:pPr>
        <w:pStyle w:val="Abstand"/>
        <w:jc w:val="center"/>
        <w:rPr>
          <w:rFonts w:ascii="Century Gothic" w:hAnsi="Century Gothic"/>
          <w:b/>
          <w:bCs/>
          <w:i/>
          <w:iCs/>
          <w:sz w:val="22"/>
          <w:szCs w:val="22"/>
        </w:rPr>
      </w:pPr>
      <w:r w:rsidRPr="00CF0741">
        <w:rPr>
          <w:rFonts w:ascii="Century Gothic" w:hAnsi="Century Gothic"/>
          <w:b/>
          <w:bCs/>
          <w:i/>
          <w:iCs/>
          <w:sz w:val="22"/>
          <w:szCs w:val="22"/>
        </w:rPr>
        <w:t>Form the anode’s side                                           From the cathode’s side</w:t>
      </w:r>
    </w:p>
    <w:p w14:paraId="377A82AB" w14:textId="21ED8BC3" w:rsidR="00CF0741" w:rsidRDefault="00CF0741" w:rsidP="004B43DF">
      <w:pPr>
        <w:pStyle w:val="Abstand"/>
        <w:jc w:val="left"/>
        <w:rPr>
          <w:rFonts w:ascii="Century Gothic" w:hAnsi="Century Gothic"/>
          <w:sz w:val="24"/>
          <w:szCs w:val="24"/>
        </w:rPr>
      </w:pPr>
    </w:p>
    <w:p w14:paraId="311785D7" w14:textId="0A27D93A" w:rsidR="00F66873" w:rsidRDefault="00F66873" w:rsidP="004B43DF">
      <w:pPr>
        <w:pStyle w:val="Abstand"/>
        <w:jc w:val="left"/>
        <w:rPr>
          <w:rFonts w:ascii="Century Gothic" w:hAnsi="Century Gothic"/>
          <w:sz w:val="24"/>
          <w:szCs w:val="24"/>
        </w:rPr>
      </w:pPr>
    </w:p>
    <w:p w14:paraId="35C53CFE" w14:textId="5750B6C2" w:rsidR="00F66873" w:rsidRDefault="00F66873" w:rsidP="004B43DF">
      <w:pPr>
        <w:pStyle w:val="Abstand"/>
        <w:jc w:val="left"/>
        <w:rPr>
          <w:rFonts w:ascii="Century Gothic" w:hAnsi="Century Gothic"/>
          <w:sz w:val="24"/>
          <w:szCs w:val="24"/>
        </w:rPr>
      </w:pPr>
      <w:r w:rsidRPr="00F66873">
        <w:rPr>
          <w:rFonts w:ascii="Century Gothic" w:hAnsi="Century Gothic"/>
          <w:sz w:val="24"/>
          <w:szCs w:val="24"/>
        </w:rPr>
        <w:t xml:space="preserve">We have 5 </w:t>
      </w:r>
      <w:r>
        <w:rPr>
          <w:rFonts w:ascii="Century Gothic" w:hAnsi="Century Gothic"/>
          <w:sz w:val="24"/>
          <w:szCs w:val="24"/>
        </w:rPr>
        <w:t>cells in our hydrogen fuel cell. T</w:t>
      </w:r>
      <w:r w:rsidRPr="00F66873">
        <w:rPr>
          <w:rFonts w:ascii="Century Gothic" w:hAnsi="Century Gothic"/>
          <w:sz w:val="24"/>
          <w:szCs w:val="24"/>
        </w:rPr>
        <w:t>o add 2 cells to the fuel cell</w:t>
      </w:r>
      <w:r>
        <w:rPr>
          <w:rFonts w:ascii="Century Gothic" w:hAnsi="Century Gothic"/>
          <w:sz w:val="24"/>
          <w:szCs w:val="24"/>
        </w:rPr>
        <w:t>,</w:t>
      </w:r>
      <w:r w:rsidRPr="00F66873">
        <w:rPr>
          <w:rFonts w:ascii="Century Gothic" w:hAnsi="Century Gothic"/>
          <w:sz w:val="24"/>
          <w:szCs w:val="24"/>
        </w:rPr>
        <w:t xml:space="preserve"> </w:t>
      </w:r>
      <w:r>
        <w:rPr>
          <w:rFonts w:ascii="Century Gothic" w:hAnsi="Century Gothic"/>
          <w:sz w:val="24"/>
          <w:szCs w:val="24"/>
        </w:rPr>
        <w:t>you must first remove the bolt</w:t>
      </w:r>
      <w:r w:rsidRPr="00F66873">
        <w:rPr>
          <w:rFonts w:ascii="Century Gothic" w:hAnsi="Century Gothic"/>
          <w:sz w:val="24"/>
          <w:szCs w:val="24"/>
        </w:rPr>
        <w:t>s and nuts</w:t>
      </w:r>
    </w:p>
    <w:p w14:paraId="0802C7A1" w14:textId="60A2BF93" w:rsidR="004B43DF" w:rsidRDefault="00E73EDA" w:rsidP="00E73EDA">
      <w:pPr>
        <w:pStyle w:val="Abstand"/>
        <w:jc w:val="left"/>
        <w:rPr>
          <w:rFonts w:ascii="Century Gothic" w:hAnsi="Century Gothic"/>
          <w:sz w:val="24"/>
          <w:szCs w:val="24"/>
        </w:rPr>
      </w:pPr>
      <w:r>
        <w:rPr>
          <w:rFonts w:ascii="Century Gothic" w:hAnsi="Century Gothic"/>
          <w:noProof/>
          <w:sz w:val="24"/>
          <w:szCs w:val="24"/>
          <w:lang w:val="en-US" w:eastAsia="en-US"/>
        </w:rPr>
        <w:drawing>
          <wp:inline distT="0" distB="0" distL="0" distR="0" wp14:anchorId="2ABFDCC2" wp14:editId="5E9C5C11">
            <wp:extent cx="3810635" cy="242633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0635" cy="2426335"/>
                    </a:xfrm>
                    <a:prstGeom prst="rect">
                      <a:avLst/>
                    </a:prstGeom>
                    <a:noFill/>
                  </pic:spPr>
                </pic:pic>
              </a:graphicData>
            </a:graphic>
          </wp:inline>
        </w:drawing>
      </w:r>
    </w:p>
    <w:p w14:paraId="6067BCD2" w14:textId="5276C323" w:rsidR="00CF0741" w:rsidRDefault="00CF0741" w:rsidP="004B43DF">
      <w:pPr>
        <w:pStyle w:val="Abstand"/>
        <w:jc w:val="left"/>
        <w:rPr>
          <w:rFonts w:ascii="Century Gothic" w:hAnsi="Century Gothic"/>
          <w:sz w:val="24"/>
          <w:szCs w:val="24"/>
        </w:rPr>
      </w:pPr>
    </w:p>
    <w:p w14:paraId="3128EF68" w14:textId="27980799" w:rsidR="00F66873" w:rsidRPr="00F66873" w:rsidRDefault="00F66873" w:rsidP="004B43DF">
      <w:pPr>
        <w:pStyle w:val="Abstand"/>
        <w:jc w:val="left"/>
        <w:rPr>
          <w:rFonts w:ascii="Century Gothic" w:hAnsi="Century Gothic"/>
          <w:sz w:val="52"/>
          <w:szCs w:val="52"/>
        </w:rPr>
      </w:pPr>
      <w:r w:rsidRPr="00F66873">
        <w:rPr>
          <w:rStyle w:val="jlqj4b"/>
          <w:rFonts w:ascii="Century Gothic" w:hAnsi="Century Gothic"/>
          <w:sz w:val="24"/>
          <w:szCs w:val="24"/>
          <w:lang w:val="en"/>
        </w:rPr>
        <w:t>Then we remove the end plate</w:t>
      </w:r>
    </w:p>
    <w:p w14:paraId="54B5A250" w14:textId="53E726D9" w:rsidR="00CF0741" w:rsidRDefault="00CF0741" w:rsidP="004B43DF">
      <w:pPr>
        <w:pStyle w:val="Abstand"/>
        <w:jc w:val="left"/>
        <w:rPr>
          <w:rFonts w:ascii="Century Gothic" w:hAnsi="Century Gothic"/>
          <w:sz w:val="24"/>
          <w:szCs w:val="24"/>
        </w:rPr>
      </w:pPr>
      <w:r>
        <w:rPr>
          <w:noProof/>
          <w:lang w:val="en-US" w:eastAsia="en-US"/>
        </w:rPr>
        <w:lastRenderedPageBreak/>
        <w:drawing>
          <wp:inline distT="0" distB="0" distL="0" distR="0" wp14:anchorId="1D959C30" wp14:editId="0F9593C4">
            <wp:extent cx="2971800" cy="3057525"/>
            <wp:effectExtent l="0" t="0" r="0"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971800" cy="3057525"/>
                    </a:xfrm>
                    <a:prstGeom prst="rect">
                      <a:avLst/>
                    </a:prstGeom>
                  </pic:spPr>
                </pic:pic>
              </a:graphicData>
            </a:graphic>
          </wp:inline>
        </w:drawing>
      </w:r>
    </w:p>
    <w:p w14:paraId="65CA3702" w14:textId="4D8B2354" w:rsidR="00CF0741" w:rsidRDefault="00CF0741" w:rsidP="004B43DF">
      <w:pPr>
        <w:pStyle w:val="Abstand"/>
        <w:jc w:val="left"/>
        <w:rPr>
          <w:rFonts w:ascii="Century Gothic" w:hAnsi="Century Gothic"/>
          <w:sz w:val="24"/>
          <w:szCs w:val="24"/>
        </w:rPr>
      </w:pPr>
    </w:p>
    <w:p w14:paraId="6DD72508" w14:textId="6ECA7B65" w:rsidR="00F66873" w:rsidRDefault="00F66873" w:rsidP="004B43DF">
      <w:pPr>
        <w:pStyle w:val="Abstand"/>
        <w:jc w:val="left"/>
        <w:rPr>
          <w:rFonts w:ascii="Century Gothic" w:hAnsi="Century Gothic"/>
          <w:sz w:val="24"/>
          <w:szCs w:val="24"/>
        </w:rPr>
      </w:pPr>
      <w:r>
        <w:rPr>
          <w:rFonts w:ascii="Century Gothic" w:hAnsi="Century Gothic"/>
          <w:sz w:val="24"/>
          <w:szCs w:val="24"/>
        </w:rPr>
        <w:t>Then we remove the current plate collector</w:t>
      </w:r>
      <w:r w:rsidR="00613E05">
        <w:rPr>
          <w:rFonts w:ascii="Century Gothic" w:hAnsi="Century Gothic"/>
          <w:sz w:val="24"/>
          <w:szCs w:val="24"/>
        </w:rPr>
        <w:t>, with the gasket</w:t>
      </w:r>
    </w:p>
    <w:p w14:paraId="21BE4280" w14:textId="36CA5DF4" w:rsidR="00CF0741" w:rsidRDefault="00CF0741" w:rsidP="004B43DF">
      <w:pPr>
        <w:pStyle w:val="Abstand"/>
        <w:jc w:val="left"/>
        <w:rPr>
          <w:rFonts w:ascii="Century Gothic" w:hAnsi="Century Gothic"/>
          <w:sz w:val="24"/>
          <w:szCs w:val="24"/>
        </w:rPr>
      </w:pPr>
      <w:r>
        <w:rPr>
          <w:noProof/>
          <w:lang w:val="en-US" w:eastAsia="en-US"/>
        </w:rPr>
        <w:drawing>
          <wp:inline distT="0" distB="0" distL="0" distR="0" wp14:anchorId="4385396C" wp14:editId="68F8CA96">
            <wp:extent cx="3724275" cy="2400300"/>
            <wp:effectExtent l="0" t="0" r="952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724275" cy="2400300"/>
                    </a:xfrm>
                    <a:prstGeom prst="rect">
                      <a:avLst/>
                    </a:prstGeom>
                  </pic:spPr>
                </pic:pic>
              </a:graphicData>
            </a:graphic>
          </wp:inline>
        </w:drawing>
      </w:r>
    </w:p>
    <w:p w14:paraId="0C833608" w14:textId="0CFFB7B2" w:rsidR="00CF0741" w:rsidRDefault="00CF0741" w:rsidP="004B43DF">
      <w:pPr>
        <w:pStyle w:val="Abstand"/>
        <w:jc w:val="left"/>
        <w:rPr>
          <w:rFonts w:ascii="Century Gothic" w:hAnsi="Century Gothic"/>
          <w:sz w:val="24"/>
          <w:szCs w:val="24"/>
        </w:rPr>
      </w:pPr>
    </w:p>
    <w:p w14:paraId="4936D2F9" w14:textId="4BE9C793" w:rsidR="00CF0741" w:rsidRDefault="00CF0741" w:rsidP="004B43DF">
      <w:pPr>
        <w:pStyle w:val="Abstand"/>
        <w:jc w:val="left"/>
        <w:rPr>
          <w:rFonts w:ascii="Century Gothic" w:hAnsi="Century Gothic"/>
          <w:sz w:val="24"/>
          <w:szCs w:val="24"/>
        </w:rPr>
      </w:pPr>
    </w:p>
    <w:p w14:paraId="629A3049" w14:textId="298D5FB2" w:rsidR="00613E05" w:rsidRPr="00613E05" w:rsidRDefault="00613E05" w:rsidP="00613E05">
      <w:pPr>
        <w:pStyle w:val="Abstand"/>
        <w:jc w:val="left"/>
        <w:rPr>
          <w:rFonts w:ascii="Century Gothic" w:hAnsi="Century Gothic"/>
          <w:sz w:val="24"/>
          <w:szCs w:val="24"/>
        </w:rPr>
      </w:pPr>
      <w:r w:rsidRPr="00613E05">
        <w:rPr>
          <w:rStyle w:val="jlqj4b"/>
          <w:rFonts w:ascii="Century Gothic" w:hAnsi="Century Gothic"/>
          <w:sz w:val="24"/>
          <w:szCs w:val="24"/>
          <w:lang w:val="en"/>
        </w:rPr>
        <w:t xml:space="preserve">This is what we have. It's the first cell next to the </w:t>
      </w:r>
      <w:r>
        <w:rPr>
          <w:rStyle w:val="jlqj4b"/>
          <w:rFonts w:ascii="Century Gothic" w:hAnsi="Century Gothic"/>
          <w:sz w:val="24"/>
          <w:szCs w:val="24"/>
          <w:lang w:val="en"/>
        </w:rPr>
        <w:t>current collector</w:t>
      </w:r>
      <w:r w:rsidRPr="00613E05">
        <w:rPr>
          <w:rStyle w:val="jlqj4b"/>
          <w:rFonts w:ascii="Century Gothic" w:hAnsi="Century Gothic"/>
          <w:sz w:val="24"/>
          <w:szCs w:val="24"/>
          <w:lang w:val="en"/>
        </w:rPr>
        <w:t>.</w:t>
      </w:r>
      <w:r>
        <w:rPr>
          <w:rStyle w:val="jlqj4b"/>
          <w:rFonts w:ascii="Century Gothic" w:hAnsi="Century Gothic"/>
          <w:sz w:val="24"/>
          <w:szCs w:val="24"/>
          <w:lang w:val="en"/>
        </w:rPr>
        <w:t xml:space="preserve"> We can see there is a channel. And this channel is the liquid cooling add in the end plate</w:t>
      </w:r>
    </w:p>
    <w:p w14:paraId="62F8BBF6" w14:textId="3B9509AE" w:rsidR="004B43DF" w:rsidRDefault="00CF0741" w:rsidP="004B43DF">
      <w:pPr>
        <w:pStyle w:val="Abstand"/>
        <w:jc w:val="left"/>
        <w:rPr>
          <w:rFonts w:ascii="Century Gothic" w:hAnsi="Century Gothic"/>
          <w:sz w:val="24"/>
          <w:szCs w:val="24"/>
        </w:rPr>
      </w:pPr>
      <w:r>
        <w:rPr>
          <w:noProof/>
          <w:lang w:val="en-US" w:eastAsia="en-US"/>
        </w:rPr>
        <w:lastRenderedPageBreak/>
        <w:drawing>
          <wp:inline distT="0" distB="0" distL="0" distR="0" wp14:anchorId="749029FF" wp14:editId="59A81671">
            <wp:extent cx="4905375" cy="2638425"/>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905375" cy="2638425"/>
                    </a:xfrm>
                    <a:prstGeom prst="rect">
                      <a:avLst/>
                    </a:prstGeom>
                  </pic:spPr>
                </pic:pic>
              </a:graphicData>
            </a:graphic>
          </wp:inline>
        </w:drawing>
      </w:r>
    </w:p>
    <w:p w14:paraId="5FA13A24" w14:textId="351AEB19" w:rsidR="00CF0741" w:rsidRDefault="00CF0741" w:rsidP="004B43DF">
      <w:pPr>
        <w:pStyle w:val="Abstand"/>
        <w:jc w:val="left"/>
        <w:rPr>
          <w:rFonts w:ascii="Century Gothic" w:hAnsi="Century Gothic"/>
          <w:sz w:val="24"/>
          <w:szCs w:val="24"/>
        </w:rPr>
      </w:pPr>
    </w:p>
    <w:p w14:paraId="64B9DC1F" w14:textId="3CC8AF0D" w:rsidR="00613E05" w:rsidRDefault="00613E05" w:rsidP="004B43DF">
      <w:pPr>
        <w:pStyle w:val="Abstand"/>
        <w:jc w:val="left"/>
        <w:rPr>
          <w:rFonts w:ascii="Century Gothic" w:hAnsi="Century Gothic"/>
          <w:sz w:val="24"/>
          <w:szCs w:val="24"/>
        </w:rPr>
      </w:pPr>
      <w:r w:rsidRPr="00613E05">
        <w:rPr>
          <w:rStyle w:val="jlqj4b"/>
          <w:rFonts w:ascii="Century Gothic" w:hAnsi="Century Gothic"/>
          <w:sz w:val="24"/>
          <w:szCs w:val="24"/>
          <w:lang w:val="en"/>
        </w:rPr>
        <w:t>For more details, we will review the details of a single cell</w:t>
      </w:r>
      <w:r>
        <w:rPr>
          <w:rStyle w:val="jlqj4b"/>
          <w:rFonts w:ascii="Century Gothic" w:hAnsi="Century Gothic"/>
          <w:sz w:val="24"/>
          <w:szCs w:val="24"/>
          <w:lang w:val="en"/>
        </w:rPr>
        <w:t>. Th</w:t>
      </w:r>
      <w:r w:rsidRPr="00613E05">
        <w:rPr>
          <w:rStyle w:val="jlqj4b"/>
          <w:rFonts w:ascii="Century Gothic" w:hAnsi="Century Gothic"/>
          <w:sz w:val="24"/>
          <w:szCs w:val="24"/>
          <w:lang w:val="en"/>
        </w:rPr>
        <w:t>ese is the cell itself</w:t>
      </w:r>
      <w:r w:rsidR="00DA15ED">
        <w:rPr>
          <w:rStyle w:val="jlqj4b"/>
          <w:rFonts w:ascii="Century Gothic" w:hAnsi="Century Gothic"/>
          <w:sz w:val="24"/>
          <w:szCs w:val="24"/>
          <w:lang w:val="en"/>
        </w:rPr>
        <w:t>, so that the components required for single cell. Two graphite plate and one membrane electrode assembly (MEA).</w:t>
      </w:r>
    </w:p>
    <w:p w14:paraId="38AA40EB" w14:textId="77777777" w:rsidR="00ED6821" w:rsidRDefault="00ED6821" w:rsidP="004B43DF">
      <w:pPr>
        <w:pStyle w:val="Abstand"/>
        <w:jc w:val="left"/>
        <w:rPr>
          <w:rFonts w:ascii="Century Gothic" w:hAnsi="Century Gothic"/>
          <w:sz w:val="24"/>
          <w:szCs w:val="24"/>
        </w:rPr>
      </w:pPr>
      <w:r>
        <w:rPr>
          <w:noProof/>
          <w:lang w:val="en-US" w:eastAsia="en-US"/>
        </w:rPr>
        <w:drawing>
          <wp:inline distT="0" distB="0" distL="0" distR="0" wp14:anchorId="7A311C20" wp14:editId="4910FA3A">
            <wp:extent cx="4286250" cy="222885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86250" cy="2228850"/>
                    </a:xfrm>
                    <a:prstGeom prst="rect">
                      <a:avLst/>
                    </a:prstGeom>
                  </pic:spPr>
                </pic:pic>
              </a:graphicData>
            </a:graphic>
          </wp:inline>
        </w:drawing>
      </w:r>
      <w:r>
        <w:rPr>
          <w:rFonts w:ascii="Century Gothic" w:hAnsi="Century Gothic"/>
          <w:sz w:val="24"/>
          <w:szCs w:val="24"/>
        </w:rPr>
        <w:t xml:space="preserve"> </w:t>
      </w:r>
    </w:p>
    <w:p w14:paraId="16AFD3FD" w14:textId="73379767" w:rsidR="00ED6821" w:rsidRDefault="00ED6821" w:rsidP="004B43DF">
      <w:pPr>
        <w:pStyle w:val="Abstand"/>
        <w:jc w:val="left"/>
        <w:rPr>
          <w:rFonts w:ascii="Century Gothic" w:hAnsi="Century Gothic"/>
          <w:sz w:val="24"/>
          <w:szCs w:val="24"/>
        </w:rPr>
      </w:pPr>
    </w:p>
    <w:p w14:paraId="36B8303F" w14:textId="053ED4D5" w:rsidR="00DA15ED" w:rsidRDefault="00DA15ED" w:rsidP="004B43DF">
      <w:pPr>
        <w:pStyle w:val="Abstand"/>
        <w:jc w:val="left"/>
        <w:rPr>
          <w:rFonts w:ascii="Century Gothic" w:hAnsi="Century Gothic"/>
          <w:sz w:val="24"/>
          <w:szCs w:val="24"/>
        </w:rPr>
      </w:pPr>
      <w:r>
        <w:rPr>
          <w:rFonts w:ascii="Century Gothic" w:hAnsi="Century Gothic"/>
          <w:sz w:val="24"/>
          <w:szCs w:val="24"/>
        </w:rPr>
        <w:t>We can see the gasket layers and the subgasket use two support the electrolytic membrane</w:t>
      </w:r>
    </w:p>
    <w:p w14:paraId="5A3D85CC" w14:textId="55794870" w:rsidR="00CF0741" w:rsidRDefault="00ED6821" w:rsidP="004B43DF">
      <w:pPr>
        <w:pStyle w:val="Abstand"/>
        <w:jc w:val="left"/>
        <w:rPr>
          <w:rFonts w:ascii="Century Gothic" w:hAnsi="Century Gothic"/>
          <w:sz w:val="24"/>
          <w:szCs w:val="24"/>
        </w:rPr>
      </w:pPr>
      <w:r>
        <w:rPr>
          <w:noProof/>
          <w:lang w:val="en-US" w:eastAsia="en-US"/>
        </w:rPr>
        <w:drawing>
          <wp:inline distT="0" distB="0" distL="0" distR="0" wp14:anchorId="65B5A6A9" wp14:editId="04C77CD0">
            <wp:extent cx="1809750" cy="2447925"/>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809750" cy="2447925"/>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5A989470" wp14:editId="2A836182">
            <wp:extent cx="3571875" cy="2219325"/>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571875" cy="2219325"/>
                    </a:xfrm>
                    <a:prstGeom prst="rect">
                      <a:avLst/>
                    </a:prstGeom>
                  </pic:spPr>
                </pic:pic>
              </a:graphicData>
            </a:graphic>
          </wp:inline>
        </w:drawing>
      </w:r>
    </w:p>
    <w:p w14:paraId="28DCD3BF" w14:textId="068D0EB5" w:rsidR="00ED6821" w:rsidRDefault="00ED6821" w:rsidP="004B43DF">
      <w:pPr>
        <w:pStyle w:val="Abstand"/>
        <w:jc w:val="left"/>
        <w:rPr>
          <w:rFonts w:ascii="Century Gothic" w:hAnsi="Century Gothic"/>
          <w:sz w:val="24"/>
          <w:szCs w:val="24"/>
        </w:rPr>
      </w:pPr>
    </w:p>
    <w:p w14:paraId="6C79EFD2" w14:textId="2019789E" w:rsidR="00DA15ED" w:rsidRDefault="003670F6" w:rsidP="004B43DF">
      <w:pPr>
        <w:pStyle w:val="Abstand"/>
        <w:jc w:val="left"/>
        <w:rPr>
          <w:rFonts w:ascii="Century Gothic" w:hAnsi="Century Gothic"/>
          <w:sz w:val="24"/>
          <w:szCs w:val="24"/>
        </w:rPr>
      </w:pPr>
      <w:r>
        <w:rPr>
          <w:rFonts w:ascii="Century Gothic" w:hAnsi="Century Gothic"/>
          <w:sz w:val="24"/>
          <w:szCs w:val="24"/>
        </w:rPr>
        <w:lastRenderedPageBreak/>
        <w:t xml:space="preserve">Each </w:t>
      </w:r>
      <w:r w:rsidR="00DA15ED">
        <w:rPr>
          <w:rFonts w:ascii="Century Gothic" w:hAnsi="Century Gothic"/>
          <w:sz w:val="24"/>
          <w:szCs w:val="24"/>
        </w:rPr>
        <w:t xml:space="preserve">plate equiped </w:t>
      </w:r>
      <w:r>
        <w:rPr>
          <w:rFonts w:ascii="Century Gothic" w:hAnsi="Century Gothic"/>
          <w:sz w:val="24"/>
          <w:szCs w:val="24"/>
        </w:rPr>
        <w:t xml:space="preserve">with the single </w:t>
      </w:r>
      <w:r w:rsidR="00DA15ED">
        <w:rPr>
          <w:rFonts w:ascii="Century Gothic" w:hAnsi="Century Gothic"/>
          <w:sz w:val="24"/>
          <w:szCs w:val="24"/>
        </w:rPr>
        <w:t>gasket</w:t>
      </w:r>
      <w:r>
        <w:rPr>
          <w:rFonts w:ascii="Century Gothic" w:hAnsi="Century Gothic"/>
          <w:sz w:val="24"/>
          <w:szCs w:val="24"/>
        </w:rPr>
        <w:t xml:space="preserve"> and the gas distribution channel with multiple support flow field, and field gasket and in the middle holes to field the liquid cool.</w:t>
      </w:r>
    </w:p>
    <w:p w14:paraId="7A8DAA70" w14:textId="5EA4C75F" w:rsidR="00ED6821" w:rsidRDefault="00E73EDA" w:rsidP="00E73EDA">
      <w:pPr>
        <w:pStyle w:val="Abstand"/>
        <w:jc w:val="left"/>
        <w:rPr>
          <w:rFonts w:ascii="Century Gothic" w:hAnsi="Century Gothic"/>
          <w:sz w:val="24"/>
          <w:szCs w:val="24"/>
        </w:rPr>
      </w:pPr>
      <w:r>
        <w:rPr>
          <w:rFonts w:ascii="Century Gothic" w:hAnsi="Century Gothic"/>
          <w:sz w:val="24"/>
          <w:szCs w:val="24"/>
        </w:rPr>
        <w:t xml:space="preserve"> </w:t>
      </w:r>
      <w:r>
        <w:rPr>
          <w:rFonts w:ascii="Century Gothic" w:hAnsi="Century Gothic"/>
          <w:noProof/>
          <w:sz w:val="24"/>
          <w:szCs w:val="24"/>
          <w:lang w:val="en-US" w:eastAsia="en-US"/>
        </w:rPr>
        <w:drawing>
          <wp:inline distT="0" distB="0" distL="0" distR="0" wp14:anchorId="552886C5" wp14:editId="4F12FFF4">
            <wp:extent cx="2414270" cy="3096895"/>
            <wp:effectExtent l="0" t="0" r="5080" b="825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14270" cy="3096895"/>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lang w:val="en-US" w:eastAsia="en-US"/>
        </w:rPr>
        <w:drawing>
          <wp:inline distT="0" distB="0" distL="0" distR="0" wp14:anchorId="7E0D8CE3" wp14:editId="3EE3D9A4">
            <wp:extent cx="2200910" cy="3194685"/>
            <wp:effectExtent l="0" t="0" r="8890" b="571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00910" cy="3194685"/>
                    </a:xfrm>
                    <a:prstGeom prst="rect">
                      <a:avLst/>
                    </a:prstGeom>
                    <a:noFill/>
                  </pic:spPr>
                </pic:pic>
              </a:graphicData>
            </a:graphic>
          </wp:inline>
        </w:drawing>
      </w:r>
    </w:p>
    <w:p w14:paraId="302003B3" w14:textId="5DDA410C" w:rsidR="00ED6821" w:rsidRDefault="00ED6821" w:rsidP="00ED6821">
      <w:pPr>
        <w:pStyle w:val="Abstand"/>
        <w:jc w:val="left"/>
        <w:rPr>
          <w:rFonts w:ascii="Century Gothic" w:hAnsi="Century Gothic"/>
          <w:sz w:val="24"/>
          <w:szCs w:val="24"/>
        </w:rPr>
      </w:pPr>
    </w:p>
    <w:p w14:paraId="18FE47D9" w14:textId="77777777" w:rsidR="00ED6821" w:rsidRDefault="00ED6821" w:rsidP="00ED6821">
      <w:pPr>
        <w:pStyle w:val="Abstand"/>
        <w:jc w:val="left"/>
        <w:rPr>
          <w:rFonts w:ascii="Century Gothic" w:hAnsi="Century Gothic"/>
          <w:sz w:val="24"/>
          <w:szCs w:val="24"/>
        </w:rPr>
      </w:pPr>
    </w:p>
    <w:p w14:paraId="3D279EB9" w14:textId="77777777" w:rsidR="003670F6" w:rsidRDefault="00ED6821" w:rsidP="004B43DF">
      <w:pPr>
        <w:pStyle w:val="Abstand"/>
        <w:jc w:val="left"/>
        <w:rPr>
          <w:rFonts w:ascii="Century Gothic" w:hAnsi="Century Gothic"/>
          <w:sz w:val="24"/>
          <w:szCs w:val="24"/>
        </w:rPr>
      </w:pPr>
      <w:r>
        <w:rPr>
          <w:rFonts w:ascii="Century Gothic" w:hAnsi="Century Gothic"/>
          <w:sz w:val="24"/>
          <w:szCs w:val="24"/>
        </w:rPr>
        <w:t xml:space="preserve">   </w:t>
      </w:r>
      <w:r w:rsidR="00E73EDA">
        <w:rPr>
          <w:rFonts w:ascii="Century Gothic" w:hAnsi="Century Gothic"/>
          <w:noProof/>
          <w:sz w:val="24"/>
          <w:szCs w:val="24"/>
          <w:lang w:val="en-US" w:eastAsia="en-US"/>
        </w:rPr>
        <w:drawing>
          <wp:inline distT="0" distB="0" distL="0" distR="0" wp14:anchorId="2C5C00D6" wp14:editId="689B25BC">
            <wp:extent cx="2139950" cy="309118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39950" cy="3091180"/>
                    </a:xfrm>
                    <a:prstGeom prst="rect">
                      <a:avLst/>
                    </a:prstGeom>
                    <a:noFill/>
                  </pic:spPr>
                </pic:pic>
              </a:graphicData>
            </a:graphic>
          </wp:inline>
        </w:drawing>
      </w:r>
      <w:r>
        <w:rPr>
          <w:rFonts w:ascii="Century Gothic" w:hAnsi="Century Gothic"/>
          <w:sz w:val="24"/>
          <w:szCs w:val="24"/>
        </w:rPr>
        <w:t xml:space="preserve"> </w:t>
      </w:r>
      <w:r w:rsidR="00E73EDA">
        <w:rPr>
          <w:rFonts w:ascii="Century Gothic" w:hAnsi="Century Gothic"/>
          <w:sz w:val="24"/>
          <w:szCs w:val="24"/>
        </w:rPr>
        <w:t xml:space="preserve">       </w:t>
      </w:r>
    </w:p>
    <w:p w14:paraId="6CF9A382" w14:textId="77777777" w:rsidR="003670F6" w:rsidRDefault="003670F6" w:rsidP="004B43DF">
      <w:pPr>
        <w:pStyle w:val="Abstand"/>
        <w:jc w:val="left"/>
        <w:rPr>
          <w:rFonts w:ascii="Century Gothic" w:hAnsi="Century Gothic"/>
          <w:sz w:val="24"/>
          <w:szCs w:val="24"/>
        </w:rPr>
      </w:pPr>
    </w:p>
    <w:p w14:paraId="563C96BC" w14:textId="05AE6301" w:rsidR="003670F6" w:rsidRDefault="003670F6" w:rsidP="004B43DF">
      <w:pPr>
        <w:pStyle w:val="Abstand"/>
        <w:jc w:val="left"/>
        <w:rPr>
          <w:rFonts w:ascii="Century Gothic" w:hAnsi="Century Gothic"/>
          <w:sz w:val="24"/>
          <w:szCs w:val="24"/>
        </w:rPr>
      </w:pPr>
      <w:r>
        <w:rPr>
          <w:rFonts w:ascii="Century Gothic" w:hAnsi="Century Gothic"/>
          <w:sz w:val="24"/>
          <w:szCs w:val="24"/>
        </w:rPr>
        <w:t xml:space="preserve">We turn the plate, we can see the hole is connected through the plate. </w:t>
      </w:r>
    </w:p>
    <w:p w14:paraId="67B21A9B" w14:textId="64276F39" w:rsidR="00ED6821" w:rsidRDefault="00E73EDA" w:rsidP="003670F6">
      <w:pPr>
        <w:pStyle w:val="Abstand"/>
        <w:jc w:val="left"/>
        <w:rPr>
          <w:rFonts w:ascii="Century Gothic" w:hAnsi="Century Gothic"/>
          <w:sz w:val="24"/>
          <w:szCs w:val="24"/>
        </w:rPr>
      </w:pPr>
      <w:r>
        <w:rPr>
          <w:rFonts w:ascii="Century Gothic" w:hAnsi="Century Gothic"/>
          <w:noProof/>
          <w:sz w:val="24"/>
          <w:szCs w:val="24"/>
          <w:lang w:val="en-US" w:eastAsia="en-US"/>
        </w:rPr>
        <w:lastRenderedPageBreak/>
        <w:drawing>
          <wp:inline distT="0" distB="0" distL="0" distR="0" wp14:anchorId="74C15583" wp14:editId="79466D36">
            <wp:extent cx="1975485" cy="2883535"/>
            <wp:effectExtent l="0" t="0" r="571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75485" cy="2883535"/>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lang w:val="en-US" w:eastAsia="en-US"/>
        </w:rPr>
        <w:drawing>
          <wp:inline distT="0" distB="0" distL="0" distR="0" wp14:anchorId="14AC0EA4" wp14:editId="73C8D7EE">
            <wp:extent cx="1762125" cy="2981325"/>
            <wp:effectExtent l="0" t="0" r="9525" b="952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62125" cy="2981325"/>
                    </a:xfrm>
                    <a:prstGeom prst="rect">
                      <a:avLst/>
                    </a:prstGeom>
                    <a:noFill/>
                  </pic:spPr>
                </pic:pic>
              </a:graphicData>
            </a:graphic>
          </wp:inline>
        </w:drawing>
      </w:r>
      <w:r w:rsidR="003670F6">
        <w:rPr>
          <w:rFonts w:ascii="Century Gothic" w:hAnsi="Century Gothic"/>
          <w:sz w:val="24"/>
          <w:szCs w:val="24"/>
        </w:rPr>
        <w:t xml:space="preserve">  </w:t>
      </w:r>
      <w:r>
        <w:rPr>
          <w:rFonts w:ascii="Century Gothic" w:hAnsi="Century Gothic"/>
          <w:sz w:val="24"/>
          <w:szCs w:val="24"/>
        </w:rPr>
        <w:t xml:space="preserve"> </w:t>
      </w:r>
      <w:r w:rsidR="006C2F68">
        <w:rPr>
          <w:rFonts w:ascii="Century Gothic" w:hAnsi="Century Gothic"/>
          <w:sz w:val="24"/>
          <w:szCs w:val="24"/>
        </w:rPr>
        <w:t xml:space="preserve"> </w:t>
      </w:r>
      <w:r w:rsidR="006C2F68">
        <w:rPr>
          <w:noProof/>
          <w:lang w:val="en-US" w:eastAsia="en-US"/>
        </w:rPr>
        <w:drawing>
          <wp:inline distT="0" distB="0" distL="0" distR="0" wp14:anchorId="4AF4C4C3" wp14:editId="2B2D5059">
            <wp:extent cx="2009775" cy="2828925"/>
            <wp:effectExtent l="0" t="0" r="9525"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009775" cy="2828925"/>
                    </a:xfrm>
                    <a:prstGeom prst="rect">
                      <a:avLst/>
                    </a:prstGeom>
                  </pic:spPr>
                </pic:pic>
              </a:graphicData>
            </a:graphic>
          </wp:inline>
        </w:drawing>
      </w:r>
      <w:r w:rsidR="006C2F68">
        <w:rPr>
          <w:rFonts w:ascii="Century Gothic" w:hAnsi="Century Gothic"/>
          <w:sz w:val="24"/>
          <w:szCs w:val="24"/>
        </w:rPr>
        <w:t xml:space="preserve">  </w:t>
      </w:r>
    </w:p>
    <w:p w14:paraId="2DB54A17" w14:textId="52DCA094" w:rsidR="006C2F68" w:rsidRDefault="006C2F68" w:rsidP="004B43DF">
      <w:pPr>
        <w:pStyle w:val="Abstand"/>
        <w:jc w:val="left"/>
        <w:rPr>
          <w:rFonts w:ascii="Century Gothic" w:hAnsi="Century Gothic"/>
          <w:sz w:val="24"/>
          <w:szCs w:val="24"/>
        </w:rPr>
      </w:pPr>
    </w:p>
    <w:p w14:paraId="75092A99" w14:textId="3C2A2EF1" w:rsidR="003670F6" w:rsidRDefault="003670F6" w:rsidP="004B43DF">
      <w:pPr>
        <w:pStyle w:val="Abstand"/>
        <w:jc w:val="left"/>
        <w:rPr>
          <w:rFonts w:ascii="Century Gothic" w:hAnsi="Century Gothic"/>
          <w:sz w:val="24"/>
          <w:szCs w:val="24"/>
        </w:rPr>
      </w:pPr>
      <w:r>
        <w:rPr>
          <w:rFonts w:ascii="Century Gothic" w:hAnsi="Century Gothic"/>
          <w:sz w:val="24"/>
          <w:szCs w:val="24"/>
        </w:rPr>
        <w:t xml:space="preserve">Basicly, </w:t>
      </w:r>
      <w:r w:rsidR="00AB0C16">
        <w:rPr>
          <w:rFonts w:ascii="Century Gothic" w:hAnsi="Century Gothic"/>
          <w:sz w:val="24"/>
          <w:szCs w:val="24"/>
        </w:rPr>
        <w:t>how it</w:t>
      </w:r>
      <w:r>
        <w:rPr>
          <w:rFonts w:ascii="Century Gothic" w:hAnsi="Century Gothic"/>
          <w:sz w:val="24"/>
          <w:szCs w:val="24"/>
        </w:rPr>
        <w:t xml:space="preserve"> is</w:t>
      </w:r>
      <w:r w:rsidR="00AB0C16">
        <w:rPr>
          <w:rFonts w:ascii="Century Gothic" w:hAnsi="Century Gothic"/>
          <w:sz w:val="24"/>
          <w:szCs w:val="24"/>
        </w:rPr>
        <w:t xml:space="preserve"> made</w:t>
      </w:r>
      <w:r>
        <w:rPr>
          <w:rFonts w:ascii="Century Gothic" w:hAnsi="Century Gothic"/>
          <w:sz w:val="24"/>
          <w:szCs w:val="24"/>
        </w:rPr>
        <w:t xml:space="preserve"> very simple. </w:t>
      </w:r>
      <w:r w:rsidR="00AB0C16">
        <w:rPr>
          <w:rFonts w:ascii="Century Gothic" w:hAnsi="Century Gothic"/>
          <w:sz w:val="24"/>
          <w:szCs w:val="24"/>
        </w:rPr>
        <w:t>One plate, from the channel side, one MEA placed on the plate with gasket and the another plate ,with gasket, puted on the MEA like this. And we have like one cell.</w:t>
      </w:r>
    </w:p>
    <w:p w14:paraId="2AF233D2" w14:textId="58F27E2F" w:rsidR="006C2F68" w:rsidRDefault="006C2F68" w:rsidP="004B43DF">
      <w:pPr>
        <w:pStyle w:val="Abstand"/>
        <w:jc w:val="left"/>
        <w:rPr>
          <w:rFonts w:ascii="Century Gothic" w:hAnsi="Century Gothic"/>
          <w:sz w:val="24"/>
          <w:szCs w:val="24"/>
        </w:rPr>
      </w:pPr>
      <w:r>
        <w:rPr>
          <w:noProof/>
          <w:lang w:val="en-US" w:eastAsia="en-US"/>
        </w:rPr>
        <w:drawing>
          <wp:inline distT="0" distB="0" distL="0" distR="0" wp14:anchorId="715A47AD" wp14:editId="2F7CA279">
            <wp:extent cx="2914650" cy="190500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914650" cy="1905000"/>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2CA85B59" wp14:editId="51C5428B">
            <wp:extent cx="2914650" cy="193357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914650" cy="1933575"/>
                    </a:xfrm>
                    <a:prstGeom prst="rect">
                      <a:avLst/>
                    </a:prstGeom>
                  </pic:spPr>
                </pic:pic>
              </a:graphicData>
            </a:graphic>
          </wp:inline>
        </w:drawing>
      </w:r>
    </w:p>
    <w:p w14:paraId="69DFC583" w14:textId="73CB817E" w:rsidR="006C2F68" w:rsidRDefault="006C2F68" w:rsidP="004B43DF">
      <w:pPr>
        <w:pStyle w:val="Abstand"/>
        <w:jc w:val="left"/>
        <w:rPr>
          <w:rFonts w:ascii="Century Gothic" w:hAnsi="Century Gothic"/>
          <w:sz w:val="24"/>
          <w:szCs w:val="24"/>
        </w:rPr>
      </w:pPr>
    </w:p>
    <w:p w14:paraId="6133B263" w14:textId="49E2F476" w:rsidR="006C2F68" w:rsidRDefault="006C2F68" w:rsidP="004B43DF">
      <w:pPr>
        <w:pStyle w:val="Abstand"/>
        <w:jc w:val="left"/>
        <w:rPr>
          <w:rFonts w:ascii="Century Gothic" w:hAnsi="Century Gothic"/>
          <w:sz w:val="24"/>
          <w:szCs w:val="24"/>
        </w:rPr>
      </w:pPr>
      <w:r>
        <w:rPr>
          <w:noProof/>
          <w:lang w:val="en-US" w:eastAsia="en-US"/>
        </w:rPr>
        <w:drawing>
          <wp:inline distT="0" distB="0" distL="0" distR="0" wp14:anchorId="3A1068A9" wp14:editId="228BE294">
            <wp:extent cx="3000375" cy="1905000"/>
            <wp:effectExtent l="0" t="0" r="952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000375" cy="1905000"/>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52DD7EEE" wp14:editId="165B5F22">
            <wp:extent cx="1543050" cy="182880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543050" cy="1828800"/>
                    </a:xfrm>
                    <a:prstGeom prst="rect">
                      <a:avLst/>
                    </a:prstGeom>
                  </pic:spPr>
                </pic:pic>
              </a:graphicData>
            </a:graphic>
          </wp:inline>
        </w:drawing>
      </w:r>
    </w:p>
    <w:p w14:paraId="22C93194" w14:textId="574C9876" w:rsidR="006C2F68" w:rsidRDefault="006C2F68" w:rsidP="004B43DF">
      <w:pPr>
        <w:pStyle w:val="Abstand"/>
        <w:jc w:val="left"/>
        <w:rPr>
          <w:rFonts w:ascii="Century Gothic" w:hAnsi="Century Gothic"/>
          <w:sz w:val="24"/>
          <w:szCs w:val="24"/>
        </w:rPr>
      </w:pPr>
    </w:p>
    <w:p w14:paraId="3081D59D" w14:textId="1CC2559F" w:rsidR="00AB0C16" w:rsidRPr="00AB0C16" w:rsidRDefault="00AB0C16" w:rsidP="004B43DF">
      <w:pPr>
        <w:pStyle w:val="Abstand"/>
        <w:jc w:val="left"/>
        <w:rPr>
          <w:rFonts w:ascii="Century Gothic" w:hAnsi="Century Gothic"/>
          <w:sz w:val="24"/>
          <w:szCs w:val="24"/>
        </w:rPr>
      </w:pPr>
      <w:r w:rsidRPr="00AB0C16">
        <w:rPr>
          <w:rFonts w:ascii="Century Gothic" w:hAnsi="Century Gothic"/>
          <w:sz w:val="24"/>
          <w:szCs w:val="24"/>
        </w:rPr>
        <w:t>And n</w:t>
      </w:r>
      <w:r>
        <w:rPr>
          <w:rFonts w:ascii="Century Gothic" w:hAnsi="Century Gothic"/>
          <w:sz w:val="24"/>
          <w:szCs w:val="24"/>
        </w:rPr>
        <w:t>o</w:t>
      </w:r>
      <w:r w:rsidRPr="00AB0C16">
        <w:rPr>
          <w:rStyle w:val="jlqj4b"/>
          <w:rFonts w:ascii="Century Gothic" w:hAnsi="Century Gothic"/>
          <w:sz w:val="24"/>
          <w:szCs w:val="24"/>
          <w:lang w:val="en"/>
        </w:rPr>
        <w:t>w</w:t>
      </w:r>
      <w:r>
        <w:rPr>
          <w:rStyle w:val="jlqj4b"/>
          <w:rFonts w:ascii="Century Gothic" w:hAnsi="Century Gothic"/>
          <w:sz w:val="24"/>
          <w:szCs w:val="24"/>
          <w:lang w:val="en"/>
        </w:rPr>
        <w:t>, we want to add this</w:t>
      </w:r>
      <w:r w:rsidRPr="00AB0C16">
        <w:rPr>
          <w:rStyle w:val="jlqj4b"/>
          <w:rFonts w:ascii="Century Gothic" w:hAnsi="Century Gothic"/>
          <w:sz w:val="24"/>
          <w:szCs w:val="24"/>
          <w:lang w:val="en"/>
        </w:rPr>
        <w:t xml:space="preserve"> cell to th</w:t>
      </w:r>
      <w:r>
        <w:rPr>
          <w:rStyle w:val="jlqj4b"/>
          <w:rFonts w:ascii="Century Gothic" w:hAnsi="Century Gothic"/>
          <w:sz w:val="24"/>
          <w:szCs w:val="24"/>
          <w:lang w:val="en"/>
        </w:rPr>
        <w:t>e rest of the stack</w:t>
      </w:r>
    </w:p>
    <w:p w14:paraId="3B38E5C8" w14:textId="1152E228" w:rsidR="006C2F68" w:rsidRDefault="006C2F68" w:rsidP="004B43DF">
      <w:pPr>
        <w:pStyle w:val="Abstand"/>
        <w:jc w:val="left"/>
        <w:rPr>
          <w:rFonts w:ascii="Century Gothic" w:hAnsi="Century Gothic"/>
          <w:sz w:val="24"/>
          <w:szCs w:val="24"/>
        </w:rPr>
      </w:pPr>
      <w:r>
        <w:rPr>
          <w:noProof/>
          <w:lang w:val="en-US" w:eastAsia="en-US"/>
        </w:rPr>
        <w:lastRenderedPageBreak/>
        <w:drawing>
          <wp:inline distT="0" distB="0" distL="0" distR="0" wp14:anchorId="0D57CDA6" wp14:editId="7C790C7A">
            <wp:extent cx="3686175" cy="2505075"/>
            <wp:effectExtent l="0" t="0" r="9525" b="952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86175" cy="2505075"/>
                    </a:xfrm>
                    <a:prstGeom prst="rect">
                      <a:avLst/>
                    </a:prstGeom>
                  </pic:spPr>
                </pic:pic>
              </a:graphicData>
            </a:graphic>
          </wp:inline>
        </w:drawing>
      </w:r>
    </w:p>
    <w:p w14:paraId="33BAD1ED" w14:textId="3456B29B" w:rsidR="006C2F68" w:rsidRDefault="006C2F68" w:rsidP="004B43DF">
      <w:pPr>
        <w:pStyle w:val="Abstand"/>
        <w:jc w:val="left"/>
        <w:rPr>
          <w:rFonts w:ascii="Century Gothic" w:hAnsi="Century Gothic"/>
          <w:sz w:val="24"/>
          <w:szCs w:val="24"/>
        </w:rPr>
      </w:pPr>
    </w:p>
    <w:p w14:paraId="7D0EB9F3" w14:textId="6114E1BC" w:rsidR="00AB0C16" w:rsidRDefault="00AB0C16" w:rsidP="004B43DF">
      <w:pPr>
        <w:pStyle w:val="Abstand"/>
        <w:jc w:val="left"/>
        <w:rPr>
          <w:rFonts w:ascii="Century Gothic" w:hAnsi="Century Gothic"/>
          <w:sz w:val="24"/>
          <w:szCs w:val="24"/>
        </w:rPr>
      </w:pPr>
      <w:r>
        <w:rPr>
          <w:rFonts w:ascii="Century Gothic" w:hAnsi="Century Gothic"/>
          <w:sz w:val="24"/>
          <w:szCs w:val="24"/>
        </w:rPr>
        <w:t xml:space="preserve">I will first take this plate. We will start with this plate because it is flush. If </w:t>
      </w:r>
      <w:r w:rsidR="000D5842">
        <w:rPr>
          <w:rFonts w:ascii="Century Gothic" w:hAnsi="Century Gothic"/>
          <w:sz w:val="24"/>
          <w:szCs w:val="24"/>
        </w:rPr>
        <w:t>we have like this gasket is here and cooling channel is here so we will place plate flush.</w:t>
      </w:r>
    </w:p>
    <w:p w14:paraId="59C57989" w14:textId="3005276E" w:rsidR="000D5842" w:rsidRDefault="000D5842" w:rsidP="000D5842">
      <w:pPr>
        <w:pStyle w:val="Abstand"/>
        <w:jc w:val="left"/>
        <w:rPr>
          <w:rFonts w:ascii="Century Gothic" w:hAnsi="Century Gothic"/>
          <w:sz w:val="24"/>
          <w:szCs w:val="24"/>
        </w:rPr>
      </w:pPr>
      <w:r>
        <w:rPr>
          <w:rFonts w:ascii="Century Gothic" w:hAnsi="Century Gothic"/>
          <w:noProof/>
          <w:sz w:val="24"/>
          <w:szCs w:val="24"/>
          <w:lang w:val="en-US" w:eastAsia="en-US"/>
        </w:rPr>
        <w:drawing>
          <wp:anchor distT="0" distB="0" distL="114300" distR="114300" simplePos="0" relativeHeight="251754496" behindDoc="0" locked="0" layoutInCell="1" allowOverlap="1" wp14:anchorId="52F4A8A0" wp14:editId="6E34AC9D">
            <wp:simplePos x="0" y="0"/>
            <wp:positionH relativeFrom="margin">
              <wp:align>right</wp:align>
            </wp:positionH>
            <wp:positionV relativeFrom="paragraph">
              <wp:posOffset>76200</wp:posOffset>
            </wp:positionV>
            <wp:extent cx="2689860" cy="2370455"/>
            <wp:effectExtent l="0" t="0" r="0" b="0"/>
            <wp:wrapSquare wrapText="bothSides"/>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89860" cy="237045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eastAsia="en-US"/>
        </w:rPr>
        <w:drawing>
          <wp:inline distT="0" distB="0" distL="0" distR="0" wp14:anchorId="5ABB5210" wp14:editId="7CE49D6F">
            <wp:extent cx="3288051" cy="2147777"/>
            <wp:effectExtent l="0" t="0" r="7620" b="508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303545" cy="2157898"/>
                    </a:xfrm>
                    <a:prstGeom prst="rect">
                      <a:avLst/>
                    </a:prstGeom>
                  </pic:spPr>
                </pic:pic>
              </a:graphicData>
            </a:graphic>
          </wp:inline>
        </w:drawing>
      </w:r>
    </w:p>
    <w:p w14:paraId="3F883265" w14:textId="77777777" w:rsidR="000D5842" w:rsidRDefault="000D5842" w:rsidP="004B43DF">
      <w:pPr>
        <w:pStyle w:val="Abstand"/>
        <w:jc w:val="left"/>
        <w:rPr>
          <w:rFonts w:ascii="Century Gothic" w:hAnsi="Century Gothic"/>
          <w:sz w:val="24"/>
          <w:szCs w:val="24"/>
        </w:rPr>
      </w:pPr>
    </w:p>
    <w:p w14:paraId="0E892E42" w14:textId="77777777" w:rsidR="000D5842" w:rsidRDefault="000D5842" w:rsidP="004B43DF">
      <w:pPr>
        <w:pStyle w:val="Abstand"/>
        <w:jc w:val="left"/>
        <w:rPr>
          <w:rFonts w:ascii="Century Gothic" w:hAnsi="Century Gothic"/>
          <w:sz w:val="24"/>
          <w:szCs w:val="24"/>
        </w:rPr>
      </w:pPr>
    </w:p>
    <w:p w14:paraId="161E9051" w14:textId="77777777" w:rsidR="000D5842" w:rsidRDefault="000D5842" w:rsidP="004B43DF">
      <w:pPr>
        <w:pStyle w:val="Abstand"/>
        <w:jc w:val="left"/>
        <w:rPr>
          <w:rFonts w:ascii="Century Gothic" w:hAnsi="Century Gothic"/>
          <w:sz w:val="24"/>
          <w:szCs w:val="24"/>
        </w:rPr>
      </w:pPr>
    </w:p>
    <w:p w14:paraId="207BE4EE" w14:textId="77777777" w:rsidR="000D5842" w:rsidRDefault="000D5842" w:rsidP="004B43DF">
      <w:pPr>
        <w:pStyle w:val="Abstand"/>
        <w:jc w:val="left"/>
        <w:rPr>
          <w:rFonts w:ascii="Century Gothic" w:hAnsi="Century Gothic"/>
          <w:sz w:val="24"/>
          <w:szCs w:val="24"/>
        </w:rPr>
      </w:pPr>
    </w:p>
    <w:p w14:paraId="3C1013D2" w14:textId="3EA69BB6" w:rsidR="000D5842" w:rsidRDefault="000D5842" w:rsidP="004B43DF">
      <w:pPr>
        <w:pStyle w:val="Abstand"/>
        <w:jc w:val="left"/>
        <w:rPr>
          <w:rFonts w:ascii="Century Gothic" w:hAnsi="Century Gothic"/>
          <w:sz w:val="24"/>
          <w:szCs w:val="24"/>
        </w:rPr>
      </w:pPr>
      <w:r>
        <w:rPr>
          <w:rFonts w:ascii="Century Gothic" w:hAnsi="Century Gothic"/>
          <w:sz w:val="24"/>
          <w:szCs w:val="24"/>
        </w:rPr>
        <w:t>Add the gasket</w:t>
      </w:r>
    </w:p>
    <w:p w14:paraId="20EDF4AF" w14:textId="705CE6CD" w:rsidR="006C2F68" w:rsidRDefault="006C2F68" w:rsidP="004B43DF">
      <w:pPr>
        <w:pStyle w:val="Abstand"/>
        <w:jc w:val="left"/>
        <w:rPr>
          <w:rFonts w:ascii="Century Gothic" w:hAnsi="Century Gothic"/>
          <w:sz w:val="24"/>
          <w:szCs w:val="24"/>
        </w:rPr>
      </w:pPr>
      <w:r>
        <w:rPr>
          <w:noProof/>
          <w:lang w:val="en-US" w:eastAsia="en-US"/>
        </w:rPr>
        <w:drawing>
          <wp:inline distT="0" distB="0" distL="0" distR="0" wp14:anchorId="0345D111" wp14:editId="6B71227C">
            <wp:extent cx="3258409" cy="2434855"/>
            <wp:effectExtent l="0" t="0" r="0" b="381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271061" cy="2444309"/>
                    </a:xfrm>
                    <a:prstGeom prst="rect">
                      <a:avLst/>
                    </a:prstGeom>
                  </pic:spPr>
                </pic:pic>
              </a:graphicData>
            </a:graphic>
          </wp:inline>
        </w:drawing>
      </w:r>
      <w:r w:rsidR="000D5842">
        <w:rPr>
          <w:noProof/>
          <w:lang w:val="en-US" w:eastAsia="en-US"/>
        </w:rPr>
        <w:t xml:space="preserve">      </w:t>
      </w:r>
      <w:r w:rsidR="000D5842">
        <w:rPr>
          <w:noProof/>
          <w:lang w:val="en-US" w:eastAsia="en-US"/>
        </w:rPr>
        <w:drawing>
          <wp:inline distT="0" distB="0" distL="0" distR="0" wp14:anchorId="2937E669" wp14:editId="678879FB">
            <wp:extent cx="2721935" cy="2140326"/>
            <wp:effectExtent l="0" t="0" r="254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52019" cy="2163982"/>
                    </a:xfrm>
                    <a:prstGeom prst="rect">
                      <a:avLst/>
                    </a:prstGeom>
                  </pic:spPr>
                </pic:pic>
              </a:graphicData>
            </a:graphic>
          </wp:inline>
        </w:drawing>
      </w:r>
    </w:p>
    <w:p w14:paraId="4DB73BC4" w14:textId="3F47934D" w:rsidR="006C2F68" w:rsidRDefault="006C2F68" w:rsidP="004B43DF">
      <w:pPr>
        <w:pStyle w:val="Abstand"/>
        <w:jc w:val="left"/>
        <w:rPr>
          <w:rFonts w:ascii="Century Gothic" w:hAnsi="Century Gothic"/>
          <w:sz w:val="24"/>
          <w:szCs w:val="24"/>
        </w:rPr>
      </w:pPr>
    </w:p>
    <w:p w14:paraId="37EABF0C" w14:textId="007868FF" w:rsidR="006C2F68" w:rsidRDefault="006C2F68" w:rsidP="004B43DF">
      <w:pPr>
        <w:pStyle w:val="Abstand"/>
        <w:jc w:val="left"/>
        <w:rPr>
          <w:noProof/>
          <w:lang w:val="en-US" w:eastAsia="en-US"/>
        </w:rPr>
      </w:pPr>
    </w:p>
    <w:p w14:paraId="78C595ED" w14:textId="44B5AE0C" w:rsidR="006C2F68" w:rsidRDefault="006C2F68" w:rsidP="004B43DF">
      <w:pPr>
        <w:pStyle w:val="Abstand"/>
        <w:jc w:val="left"/>
        <w:rPr>
          <w:noProof/>
          <w:lang w:val="en-US" w:eastAsia="en-US"/>
        </w:rPr>
      </w:pPr>
    </w:p>
    <w:p w14:paraId="08E2D05D" w14:textId="7E1D8DEC" w:rsidR="006C2F68" w:rsidRDefault="006C2F68" w:rsidP="004B43DF">
      <w:pPr>
        <w:pStyle w:val="Abstand"/>
        <w:jc w:val="left"/>
        <w:rPr>
          <w:rFonts w:ascii="Century Gothic" w:hAnsi="Century Gothic"/>
          <w:noProof/>
          <w:sz w:val="24"/>
          <w:szCs w:val="24"/>
          <w:lang w:val="en-US" w:eastAsia="en-US"/>
        </w:rPr>
      </w:pPr>
    </w:p>
    <w:p w14:paraId="4EDA8ED8" w14:textId="3F3A18CA" w:rsidR="001246F2" w:rsidRPr="006C2F68" w:rsidRDefault="000D5842" w:rsidP="004B43DF">
      <w:pPr>
        <w:pStyle w:val="Abstand"/>
        <w:jc w:val="left"/>
        <w:rPr>
          <w:rFonts w:ascii="Century Gothic" w:hAnsi="Century Gothic"/>
          <w:sz w:val="24"/>
          <w:szCs w:val="24"/>
        </w:rPr>
      </w:pPr>
      <w:r>
        <w:rPr>
          <w:rFonts w:ascii="Century Gothic" w:hAnsi="Century Gothic"/>
          <w:sz w:val="24"/>
          <w:szCs w:val="24"/>
        </w:rPr>
        <w:t>Now we added the MEA</w:t>
      </w:r>
    </w:p>
    <w:p w14:paraId="67D68879" w14:textId="798F1741" w:rsidR="006C2F68" w:rsidRDefault="001246F2" w:rsidP="004B43DF">
      <w:pPr>
        <w:pStyle w:val="Abstand"/>
        <w:jc w:val="left"/>
        <w:rPr>
          <w:rFonts w:ascii="Century Gothic" w:hAnsi="Century Gothic"/>
          <w:sz w:val="24"/>
          <w:szCs w:val="24"/>
        </w:rPr>
      </w:pPr>
      <w:r>
        <w:rPr>
          <w:noProof/>
          <w:lang w:val="en-US" w:eastAsia="en-US"/>
        </w:rPr>
        <w:drawing>
          <wp:inline distT="0" distB="0" distL="0" distR="0" wp14:anchorId="334521D4" wp14:editId="4CB94C53">
            <wp:extent cx="3040912" cy="2330809"/>
            <wp:effectExtent l="0" t="0" r="762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051540" cy="2338955"/>
                    </a:xfrm>
                    <a:prstGeom prst="rect">
                      <a:avLst/>
                    </a:prstGeom>
                  </pic:spPr>
                </pic:pic>
              </a:graphicData>
            </a:graphic>
          </wp:inline>
        </w:drawing>
      </w:r>
      <w:r w:rsidR="000D5842">
        <w:rPr>
          <w:noProof/>
          <w:lang w:val="en-US" w:eastAsia="en-US"/>
        </w:rPr>
        <w:drawing>
          <wp:inline distT="0" distB="0" distL="0" distR="0" wp14:anchorId="017C1FA3" wp14:editId="11D66FFB">
            <wp:extent cx="2721935" cy="2292520"/>
            <wp:effectExtent l="0" t="0" r="254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735139" cy="2303641"/>
                    </a:xfrm>
                    <a:prstGeom prst="rect">
                      <a:avLst/>
                    </a:prstGeom>
                  </pic:spPr>
                </pic:pic>
              </a:graphicData>
            </a:graphic>
          </wp:inline>
        </w:drawing>
      </w:r>
    </w:p>
    <w:p w14:paraId="14EA74A5" w14:textId="6DC47B34" w:rsidR="001246F2" w:rsidRDefault="001246F2" w:rsidP="004B43DF">
      <w:pPr>
        <w:pStyle w:val="Abstand"/>
        <w:jc w:val="left"/>
        <w:rPr>
          <w:rFonts w:ascii="Century Gothic" w:hAnsi="Century Gothic"/>
          <w:sz w:val="24"/>
          <w:szCs w:val="24"/>
        </w:rPr>
      </w:pPr>
    </w:p>
    <w:p w14:paraId="7748B510" w14:textId="54CB3DB0" w:rsidR="001246F2" w:rsidRDefault="000D5842" w:rsidP="004B43DF">
      <w:pPr>
        <w:pStyle w:val="Abstand"/>
        <w:jc w:val="left"/>
        <w:rPr>
          <w:rFonts w:ascii="Century Gothic" w:hAnsi="Century Gothic"/>
          <w:sz w:val="24"/>
          <w:szCs w:val="24"/>
        </w:rPr>
      </w:pPr>
      <w:r>
        <w:rPr>
          <w:rFonts w:ascii="Century Gothic" w:hAnsi="Century Gothic"/>
          <w:sz w:val="24"/>
          <w:szCs w:val="24"/>
        </w:rPr>
        <w:t xml:space="preserve">And add the gasket </w:t>
      </w:r>
    </w:p>
    <w:p w14:paraId="6A56DA54" w14:textId="0171498F" w:rsidR="001246F2" w:rsidRDefault="001246F2" w:rsidP="000D5842">
      <w:pPr>
        <w:pStyle w:val="Abstand"/>
        <w:jc w:val="left"/>
        <w:rPr>
          <w:rFonts w:ascii="Century Gothic" w:hAnsi="Century Gothic"/>
          <w:sz w:val="24"/>
          <w:szCs w:val="24"/>
        </w:rPr>
      </w:pPr>
      <w:r>
        <w:rPr>
          <w:noProof/>
          <w:lang w:val="en-US" w:eastAsia="en-US"/>
        </w:rPr>
        <w:drawing>
          <wp:inline distT="0" distB="0" distL="0" distR="0" wp14:anchorId="4EC4FA33" wp14:editId="70E15995">
            <wp:extent cx="3011179" cy="2615609"/>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018181" cy="2621691"/>
                    </a:xfrm>
                    <a:prstGeom prst="rect">
                      <a:avLst/>
                    </a:prstGeom>
                  </pic:spPr>
                </pic:pic>
              </a:graphicData>
            </a:graphic>
          </wp:inline>
        </w:drawing>
      </w:r>
      <w:r>
        <w:rPr>
          <w:noProof/>
          <w:lang w:val="en-US" w:eastAsia="en-US"/>
        </w:rPr>
        <w:drawing>
          <wp:inline distT="0" distB="0" distL="0" distR="0" wp14:anchorId="52E77F47" wp14:editId="0FA2D32D">
            <wp:extent cx="3011170" cy="2473194"/>
            <wp:effectExtent l="0" t="0" r="0" b="381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018745" cy="2479415"/>
                    </a:xfrm>
                    <a:prstGeom prst="rect">
                      <a:avLst/>
                    </a:prstGeom>
                  </pic:spPr>
                </pic:pic>
              </a:graphicData>
            </a:graphic>
          </wp:inline>
        </w:drawing>
      </w:r>
    </w:p>
    <w:p w14:paraId="217E899C" w14:textId="0ABDBA19" w:rsidR="001246F2" w:rsidRDefault="001246F2" w:rsidP="004B43DF">
      <w:pPr>
        <w:pStyle w:val="Abstand"/>
        <w:jc w:val="left"/>
        <w:rPr>
          <w:rFonts w:ascii="Century Gothic" w:hAnsi="Century Gothic"/>
          <w:sz w:val="24"/>
          <w:szCs w:val="24"/>
        </w:rPr>
      </w:pPr>
    </w:p>
    <w:p w14:paraId="0C58B7B9" w14:textId="5DC294D4" w:rsidR="00BE17FF" w:rsidRDefault="000D5842" w:rsidP="00BE17FF">
      <w:pPr>
        <w:pStyle w:val="Abstand"/>
        <w:jc w:val="left"/>
        <w:rPr>
          <w:rFonts w:ascii="Century Gothic" w:hAnsi="Century Gothic"/>
          <w:sz w:val="24"/>
          <w:szCs w:val="24"/>
        </w:rPr>
      </w:pPr>
      <w:r>
        <w:rPr>
          <w:rFonts w:ascii="Century Gothic" w:hAnsi="Century Gothic"/>
          <w:sz w:val="24"/>
          <w:szCs w:val="24"/>
        </w:rPr>
        <w:t xml:space="preserve">And emplacing the </w:t>
      </w:r>
      <w:r w:rsidR="00BE17FF">
        <w:rPr>
          <w:rFonts w:ascii="Century Gothic" w:hAnsi="Century Gothic"/>
          <w:sz w:val="24"/>
          <w:szCs w:val="24"/>
        </w:rPr>
        <w:t>plate through the tie rod.</w:t>
      </w:r>
    </w:p>
    <w:p w14:paraId="5B7F3BE8" w14:textId="0FE98324" w:rsidR="001246F2" w:rsidRDefault="001246F2" w:rsidP="00BE17FF">
      <w:pPr>
        <w:pStyle w:val="Abstand"/>
        <w:jc w:val="left"/>
        <w:rPr>
          <w:rFonts w:ascii="Century Gothic" w:hAnsi="Century Gothic"/>
          <w:sz w:val="24"/>
          <w:szCs w:val="24"/>
        </w:rPr>
      </w:pPr>
      <w:r>
        <w:rPr>
          <w:noProof/>
          <w:lang w:val="en-US" w:eastAsia="en-US"/>
        </w:rPr>
        <w:drawing>
          <wp:inline distT="0" distB="0" distL="0" distR="0" wp14:anchorId="469C1E06" wp14:editId="1B795553">
            <wp:extent cx="3583172" cy="2931686"/>
            <wp:effectExtent l="0" t="0" r="0" b="254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599676" cy="2945189"/>
                    </a:xfrm>
                    <a:prstGeom prst="rect">
                      <a:avLst/>
                    </a:prstGeom>
                  </pic:spPr>
                </pic:pic>
              </a:graphicData>
            </a:graphic>
          </wp:inline>
        </w:drawing>
      </w:r>
    </w:p>
    <w:p w14:paraId="34629AA4" w14:textId="45FDB105" w:rsidR="001246F2" w:rsidRDefault="001246F2" w:rsidP="004B43DF">
      <w:pPr>
        <w:pStyle w:val="Abstand"/>
        <w:jc w:val="left"/>
        <w:rPr>
          <w:rFonts w:ascii="Century Gothic" w:hAnsi="Century Gothic"/>
          <w:sz w:val="24"/>
          <w:szCs w:val="24"/>
        </w:rPr>
      </w:pPr>
    </w:p>
    <w:p w14:paraId="307CDEDD" w14:textId="6850DE5C" w:rsidR="00BE17FF" w:rsidRDefault="00BE17FF" w:rsidP="004B43DF">
      <w:pPr>
        <w:pStyle w:val="Abstand"/>
        <w:jc w:val="left"/>
        <w:rPr>
          <w:rFonts w:ascii="Century Gothic" w:hAnsi="Century Gothic"/>
          <w:sz w:val="24"/>
          <w:szCs w:val="24"/>
        </w:rPr>
      </w:pPr>
      <w:r>
        <w:rPr>
          <w:rFonts w:ascii="Century Gothic" w:hAnsi="Century Gothic"/>
          <w:sz w:val="24"/>
          <w:szCs w:val="24"/>
        </w:rPr>
        <w:t xml:space="preserve">I will now move to add the second cell. I want to add to the stack the cell. we seen before is ready with MEA inside. And this cell is equiped with cooling channel on both side. For a simple reason, the last cell is flush so one cooling channel between the two half plate here and because </w:t>
      </w:r>
      <w:r w:rsidR="000741D1">
        <w:rPr>
          <w:rFonts w:ascii="Century Gothic" w:hAnsi="Century Gothic"/>
          <w:sz w:val="24"/>
          <w:szCs w:val="24"/>
        </w:rPr>
        <w:t>it will be the last cell in the stack, there is also the cooling channel had is trun the side of the cell</w:t>
      </w:r>
    </w:p>
    <w:p w14:paraId="49413EEC" w14:textId="3FEB03CD" w:rsidR="001246F2" w:rsidRDefault="001246F2" w:rsidP="000741D1">
      <w:pPr>
        <w:pStyle w:val="Abstand"/>
        <w:jc w:val="left"/>
        <w:rPr>
          <w:rFonts w:ascii="Century Gothic" w:hAnsi="Century Gothic"/>
          <w:sz w:val="24"/>
          <w:szCs w:val="24"/>
        </w:rPr>
      </w:pPr>
      <w:r>
        <w:rPr>
          <w:noProof/>
          <w:lang w:val="en-US" w:eastAsia="en-US"/>
        </w:rPr>
        <w:drawing>
          <wp:inline distT="0" distB="0" distL="0" distR="0" wp14:anchorId="136BF131" wp14:editId="04D7BB40">
            <wp:extent cx="2915648" cy="2392326"/>
            <wp:effectExtent l="0" t="0" r="0" b="825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927132" cy="2401749"/>
                    </a:xfrm>
                    <a:prstGeom prst="rect">
                      <a:avLst/>
                    </a:prstGeom>
                  </pic:spPr>
                </pic:pic>
              </a:graphicData>
            </a:graphic>
          </wp:inline>
        </w:drawing>
      </w:r>
      <w:r w:rsidR="000741D1">
        <w:rPr>
          <w:rFonts w:ascii="Century Gothic" w:hAnsi="Century Gothic"/>
          <w:sz w:val="24"/>
          <w:szCs w:val="24"/>
        </w:rPr>
        <w:t xml:space="preserve">  </w:t>
      </w:r>
      <w:r>
        <w:rPr>
          <w:noProof/>
          <w:lang w:val="en-US" w:eastAsia="en-US"/>
        </w:rPr>
        <w:drawing>
          <wp:inline distT="0" distB="0" distL="0" distR="0" wp14:anchorId="1CB43896" wp14:editId="7C9B3B4F">
            <wp:extent cx="3051171" cy="2394773"/>
            <wp:effectExtent l="0" t="0" r="0" b="571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064542" cy="2405267"/>
                    </a:xfrm>
                    <a:prstGeom prst="rect">
                      <a:avLst/>
                    </a:prstGeom>
                  </pic:spPr>
                </pic:pic>
              </a:graphicData>
            </a:graphic>
          </wp:inline>
        </w:drawing>
      </w:r>
    </w:p>
    <w:p w14:paraId="7BA15AB2" w14:textId="1AA01815" w:rsidR="001246F2" w:rsidRDefault="001246F2" w:rsidP="004B43DF">
      <w:pPr>
        <w:pStyle w:val="Abstand"/>
        <w:jc w:val="left"/>
        <w:rPr>
          <w:rFonts w:ascii="Century Gothic" w:hAnsi="Century Gothic"/>
          <w:sz w:val="24"/>
          <w:szCs w:val="24"/>
        </w:rPr>
      </w:pPr>
    </w:p>
    <w:p w14:paraId="0AC88E1C" w14:textId="41DC47F8" w:rsidR="000741D1" w:rsidRDefault="000741D1" w:rsidP="004B43DF">
      <w:pPr>
        <w:pStyle w:val="Abstand"/>
        <w:jc w:val="left"/>
        <w:rPr>
          <w:rFonts w:ascii="Century Gothic" w:hAnsi="Century Gothic"/>
          <w:sz w:val="24"/>
          <w:szCs w:val="24"/>
        </w:rPr>
      </w:pPr>
      <w:r>
        <w:rPr>
          <w:rFonts w:ascii="Century Gothic" w:hAnsi="Century Gothic"/>
          <w:sz w:val="24"/>
          <w:szCs w:val="24"/>
        </w:rPr>
        <w:t xml:space="preserve">Now what i need is again the current collector. We placed back. </w:t>
      </w:r>
    </w:p>
    <w:p w14:paraId="2CF646D8" w14:textId="2702CF1A" w:rsidR="001246F2" w:rsidRDefault="00F56CF3" w:rsidP="004B43DF">
      <w:pPr>
        <w:pStyle w:val="Abstand"/>
        <w:jc w:val="left"/>
        <w:rPr>
          <w:rFonts w:ascii="Century Gothic" w:hAnsi="Century Gothic"/>
          <w:sz w:val="24"/>
          <w:szCs w:val="24"/>
        </w:rPr>
      </w:pPr>
      <w:r>
        <w:rPr>
          <w:noProof/>
          <w:lang w:val="en-US" w:eastAsia="en-US"/>
        </w:rPr>
        <w:drawing>
          <wp:inline distT="0" distB="0" distL="0" distR="0" wp14:anchorId="7A40E925" wp14:editId="273D185E">
            <wp:extent cx="4019550" cy="318135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19550" cy="3181350"/>
                    </a:xfrm>
                    <a:prstGeom prst="rect">
                      <a:avLst/>
                    </a:prstGeom>
                  </pic:spPr>
                </pic:pic>
              </a:graphicData>
            </a:graphic>
          </wp:inline>
        </w:drawing>
      </w:r>
    </w:p>
    <w:p w14:paraId="31CFD537" w14:textId="761F41D9" w:rsidR="00F56CF3" w:rsidRDefault="00F56CF3" w:rsidP="004B43DF">
      <w:pPr>
        <w:pStyle w:val="Abstand"/>
        <w:jc w:val="left"/>
        <w:rPr>
          <w:rFonts w:ascii="Century Gothic" w:hAnsi="Century Gothic"/>
          <w:sz w:val="24"/>
          <w:szCs w:val="24"/>
        </w:rPr>
      </w:pPr>
    </w:p>
    <w:p w14:paraId="282E0CE8" w14:textId="7916766B" w:rsidR="000741D1" w:rsidRDefault="000741D1" w:rsidP="004B43DF">
      <w:pPr>
        <w:pStyle w:val="Abstand"/>
        <w:jc w:val="left"/>
        <w:rPr>
          <w:rFonts w:ascii="Century Gothic" w:hAnsi="Century Gothic"/>
          <w:sz w:val="24"/>
          <w:szCs w:val="24"/>
        </w:rPr>
      </w:pPr>
      <w:r>
        <w:rPr>
          <w:rFonts w:ascii="Century Gothic" w:hAnsi="Century Gothic"/>
          <w:sz w:val="24"/>
          <w:szCs w:val="24"/>
        </w:rPr>
        <w:t>And go nicely to placed the end plate</w:t>
      </w:r>
    </w:p>
    <w:p w14:paraId="654B31F6" w14:textId="39B5188E" w:rsidR="00F56CF3" w:rsidRDefault="00F56CF3" w:rsidP="004B43DF">
      <w:pPr>
        <w:pStyle w:val="Abstand"/>
        <w:jc w:val="left"/>
        <w:rPr>
          <w:rFonts w:ascii="Century Gothic" w:hAnsi="Century Gothic"/>
          <w:sz w:val="24"/>
          <w:szCs w:val="24"/>
        </w:rPr>
      </w:pPr>
      <w:r>
        <w:rPr>
          <w:noProof/>
          <w:lang w:val="en-US" w:eastAsia="en-US"/>
        </w:rPr>
        <w:lastRenderedPageBreak/>
        <w:drawing>
          <wp:inline distT="0" distB="0" distL="0" distR="0" wp14:anchorId="765D4533" wp14:editId="7334BD12">
            <wp:extent cx="3838575" cy="3200400"/>
            <wp:effectExtent l="0" t="0" r="952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838575" cy="3200400"/>
                    </a:xfrm>
                    <a:prstGeom prst="rect">
                      <a:avLst/>
                    </a:prstGeom>
                  </pic:spPr>
                </pic:pic>
              </a:graphicData>
            </a:graphic>
          </wp:inline>
        </w:drawing>
      </w:r>
    </w:p>
    <w:p w14:paraId="737BDE5E" w14:textId="55117EF0" w:rsidR="00F56CF3" w:rsidRDefault="00F56CF3" w:rsidP="004B43DF">
      <w:pPr>
        <w:pStyle w:val="Abstand"/>
        <w:jc w:val="left"/>
        <w:rPr>
          <w:rFonts w:ascii="Century Gothic" w:hAnsi="Century Gothic"/>
          <w:sz w:val="24"/>
          <w:szCs w:val="24"/>
        </w:rPr>
      </w:pPr>
    </w:p>
    <w:p w14:paraId="17621995" w14:textId="71A9086F" w:rsidR="00F53C93" w:rsidRPr="00F53C93" w:rsidRDefault="00F53C93" w:rsidP="00F53C93">
      <w:pPr>
        <w:pStyle w:val="ListParagraph"/>
        <w:numPr>
          <w:ilvl w:val="1"/>
          <w:numId w:val="35"/>
        </w:numPr>
        <w:outlineLvl w:val="1"/>
        <w:rPr>
          <w:rFonts w:ascii="Century Gothic" w:hAnsi="Century Gothic"/>
          <w:b/>
          <w:bCs/>
          <w:sz w:val="24"/>
          <w:szCs w:val="24"/>
        </w:rPr>
      </w:pPr>
      <w:bookmarkStart w:id="136" w:name="_Toc85059425"/>
      <w:r w:rsidRPr="00F53C93">
        <w:rPr>
          <w:rFonts w:ascii="Century Gothic" w:hAnsi="Century Gothic"/>
          <w:b/>
          <w:bCs/>
          <w:sz w:val="24"/>
          <w:szCs w:val="24"/>
        </w:rPr>
        <w:t>Working prototype</w:t>
      </w:r>
      <w:bookmarkEnd w:id="136"/>
      <w:r w:rsidRPr="00F53C93">
        <w:rPr>
          <w:rFonts w:ascii="Century Gothic" w:hAnsi="Century Gothic"/>
          <w:b/>
          <w:bCs/>
          <w:sz w:val="24"/>
          <w:szCs w:val="24"/>
        </w:rPr>
        <w:t xml:space="preserve"> </w:t>
      </w:r>
    </w:p>
    <w:p w14:paraId="7F26AA29" w14:textId="50BA552A"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 xml:space="preserve">How to make a working prototype of such a do-it-yourself hydrogen fuel cell. </w:t>
      </w:r>
    </w:p>
    <w:p w14:paraId="095ADDCF"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To do that, first, we need to make a platinum electrode we’ll use for oxidizing hydrogen and generating electricity . Metallic platinum is a great catalyst, which means it increases the rate of chemical reactions for instance. Since pure platinum is too expensive, to make electrdes from a thin platinum film on the surface of another metal will suffice for my experiment.</w:t>
      </w:r>
    </w:p>
    <w:p w14:paraId="7DFC0BDD" w14:textId="77777777" w:rsidR="007933FF" w:rsidRPr="007933FF" w:rsidRDefault="007933FF" w:rsidP="007933FF">
      <w:pPr>
        <w:pStyle w:val="Abstand"/>
        <w:jc w:val="left"/>
        <w:rPr>
          <w:rFonts w:ascii="Century Gothic" w:hAnsi="Century Gothic"/>
          <w:sz w:val="24"/>
          <w:szCs w:val="24"/>
        </w:rPr>
      </w:pPr>
    </w:p>
    <w:p w14:paraId="496009EE"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I am using such a nickel sponge sheet as a base for my platinum electrode, because Platinum coats this metal quite smoothly and without coming off. It besides because of this spanish sporus structure the surface area is maximized and the obtained catalyst will be extermely effective. Before going platinum plating, we need to remove grease and prepare the surface of the nickel sheet which is why first a large strips of the nickel sponge into an ultrasonic cleaner filled with soap solution. After cleaning nickel for 10 minutes i’m lowering these strips of nickel into a 50 alcohol solution in order to remove vestiges of soap and dirt. When running ultrasonic cleaning cavitation bubbles been released make sure that other dirt is removed from the pores of the nickel sponge. When the strips dried i got two clean electrodes.</w:t>
      </w:r>
    </w:p>
    <w:p w14:paraId="0469D7FD" w14:textId="77777777" w:rsidR="007933FF" w:rsidRPr="007933FF" w:rsidRDefault="007933FF" w:rsidP="007933FF">
      <w:pPr>
        <w:pStyle w:val="Abstand"/>
        <w:jc w:val="left"/>
        <w:rPr>
          <w:rFonts w:ascii="Century Gothic" w:hAnsi="Century Gothic"/>
          <w:sz w:val="24"/>
          <w:szCs w:val="24"/>
        </w:rPr>
      </w:pPr>
    </w:p>
    <w:p w14:paraId="6B8FC74B"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Next for coating the nickel electrode with platinum, i’m using a quite expensive chemical called chloroplatinic acid costing 19 euros because this substance easily absorbs moisture from the air and melts. It is stored in sealed ampoules we’ll need an extremely weak solution of this substance, Just seven millimole per liter. First of all, i’m dissolving one gram of cloroplatinic acid in 15 mL of water, fortunately this chemical dissolves very well in water. and after that, i am pouring 9 grs of this solution into another beaker increasing the volume of the solution to 200 mL.</w:t>
      </w:r>
    </w:p>
    <w:p w14:paraId="05DD85E8" w14:textId="77777777" w:rsidR="007933FF" w:rsidRPr="007933FF" w:rsidRDefault="007933FF" w:rsidP="007933FF">
      <w:pPr>
        <w:pStyle w:val="Abstand"/>
        <w:jc w:val="left"/>
        <w:rPr>
          <w:rFonts w:ascii="Century Gothic" w:hAnsi="Century Gothic"/>
          <w:sz w:val="24"/>
          <w:szCs w:val="24"/>
        </w:rPr>
      </w:pPr>
    </w:p>
    <w:p w14:paraId="1E66B9EC"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lastRenderedPageBreak/>
        <w:t>Now, i am lowering a pretty expensive and durable titanium electrode covered in irridium and russinium oxides into the obtained light yellowish solution such electrodes are used in gold and rhodium plating in order for the reaction to run more smoothly and for the solution not to get tainted in such an aggressive medium by the disintegrating anode.</w:t>
      </w:r>
    </w:p>
    <w:p w14:paraId="65F765C1" w14:textId="77777777" w:rsidR="007933FF" w:rsidRPr="007933FF" w:rsidRDefault="007933FF" w:rsidP="007933FF">
      <w:pPr>
        <w:pStyle w:val="Abstand"/>
        <w:jc w:val="left"/>
        <w:rPr>
          <w:rFonts w:ascii="Century Gothic" w:hAnsi="Century Gothic"/>
          <w:sz w:val="24"/>
          <w:szCs w:val="24"/>
        </w:rPr>
      </w:pPr>
    </w:p>
    <w:p w14:paraId="5F0780D7"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 xml:space="preserve"> To do platinum plating, i’m allowing a purified nickel sponge into the solution and starting to run electricity through it using my laboratory adapter during this process. Platinum is slowly covering the surface of nickel creating a very thin gray layer because of its slightly grainy structure it took me 20 minutes to cover one electrode with patinum. After that, i’m lowering it into distilled water in order to rinse off vestiges of the electrolyte. In some time, i got such two platinum electrodes for hydrogen batteries of quite good quality the dark areas are completely covered in pure platinum.</w:t>
      </w:r>
    </w:p>
    <w:p w14:paraId="3DE6AF3E" w14:textId="77777777" w:rsidR="007933FF" w:rsidRPr="007933FF" w:rsidRDefault="007933FF" w:rsidP="007933FF">
      <w:pPr>
        <w:pStyle w:val="Abstand"/>
        <w:jc w:val="left"/>
        <w:rPr>
          <w:rFonts w:ascii="Century Gothic" w:hAnsi="Century Gothic"/>
          <w:sz w:val="24"/>
          <w:szCs w:val="24"/>
        </w:rPr>
      </w:pPr>
    </w:p>
    <w:p w14:paraId="55DDB005"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The next stage is making a case a hydrogen fuel cell, which i am going to make from two syringe cases. To increase their efficiency i have attached two valves to them which in the future will help me to run oxygen and hydrogen through my setup more smoothly. Now, i’m solderimg one platinum plated electrode to each syringe case using epoxy raisin on top of which i’m going to run chemical reactions.</w:t>
      </w:r>
    </w:p>
    <w:p w14:paraId="34B68922" w14:textId="77777777" w:rsidR="007933FF" w:rsidRPr="007933FF" w:rsidRDefault="007933FF" w:rsidP="007933FF">
      <w:pPr>
        <w:pStyle w:val="Abstand"/>
        <w:jc w:val="left"/>
        <w:rPr>
          <w:rFonts w:ascii="Century Gothic" w:hAnsi="Century Gothic"/>
          <w:sz w:val="24"/>
          <w:szCs w:val="24"/>
        </w:rPr>
      </w:pPr>
    </w:p>
    <w:p w14:paraId="59B7A49B"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 xml:space="preserve">This seemingly unremarkable film called nafion is the most important components of my hydrogen battery. They are sold as sandwiches in between two protective plastic layers. If we take a look at its chemical structure, from a chemical point of view it resembles teflon which is used to cover frying pans. The difference through is that several sulfur groups are added to the teflon skeleton enabling such a film to pass protons through it, which are hydrogen ions. </w:t>
      </w:r>
    </w:p>
    <w:p w14:paraId="7532C48B" w14:textId="77777777" w:rsidR="007933FF" w:rsidRPr="007933FF" w:rsidRDefault="007933FF" w:rsidP="007933FF">
      <w:pPr>
        <w:pStyle w:val="Abstand"/>
        <w:jc w:val="left"/>
        <w:rPr>
          <w:rFonts w:ascii="Century Gothic" w:hAnsi="Century Gothic"/>
          <w:sz w:val="24"/>
          <w:szCs w:val="24"/>
        </w:rPr>
      </w:pPr>
    </w:p>
    <w:p w14:paraId="37AAFA76"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after separating nafion film from the protective plastic layer, It needs to be sandwiched in between the syringe cases, which i am also going to glue together the epoxy raisin hardens in 30 minutes. and after that, we can test my do-it-yourself hydrogen fuel cell for the first test.</w:t>
      </w:r>
    </w:p>
    <w:p w14:paraId="35576559" w14:textId="77777777" w:rsidR="007933FF" w:rsidRPr="007933FF" w:rsidRDefault="007933FF" w:rsidP="007933FF">
      <w:pPr>
        <w:pStyle w:val="Abstand"/>
        <w:jc w:val="left"/>
        <w:rPr>
          <w:rFonts w:ascii="Century Gothic" w:hAnsi="Century Gothic"/>
          <w:sz w:val="24"/>
          <w:szCs w:val="24"/>
        </w:rPr>
      </w:pPr>
    </w:p>
    <w:p w14:paraId="74D7D10F"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I’m going to use a balloon filled with hydrogen. Then using a special burner, i began to supply halogen into the lower part of my setup, because these guys is lighter than air and it will be rising up towards the platinum catalyst. The upper syringe case will be filled with just air 20% of which is oxygen and i think it will be enough for my experiment as i start supplying hydrogen.</w:t>
      </w:r>
    </w:p>
    <w:p w14:paraId="167C2277" w14:textId="77777777" w:rsidR="007933FF" w:rsidRPr="007933FF" w:rsidRDefault="007933FF" w:rsidP="007933FF">
      <w:pPr>
        <w:pStyle w:val="Abstand"/>
        <w:jc w:val="left"/>
        <w:rPr>
          <w:rFonts w:ascii="Century Gothic" w:hAnsi="Century Gothic"/>
          <w:sz w:val="24"/>
          <w:szCs w:val="24"/>
        </w:rPr>
      </w:pPr>
    </w:p>
    <w:p w14:paraId="6EAA7C97" w14:textId="31FCF350" w:rsidR="004F4FDC" w:rsidRDefault="007933FF" w:rsidP="007933FF">
      <w:pPr>
        <w:pStyle w:val="Abstand"/>
        <w:jc w:val="left"/>
        <w:rPr>
          <w:rFonts w:ascii="Century Gothic" w:hAnsi="Century Gothic"/>
          <w:sz w:val="24"/>
          <w:szCs w:val="24"/>
        </w:rPr>
      </w:pPr>
      <w:r w:rsidRPr="007933FF">
        <w:rPr>
          <w:rFonts w:ascii="Century Gothic" w:hAnsi="Century Gothic"/>
          <w:sz w:val="24"/>
          <w:szCs w:val="24"/>
        </w:rPr>
        <w:t>We can notice that the multimeter shows how the voltage is beginning to increase and it means that my setup works in some time the voltage reached 0.7 volt and remains more or less stable at this level. When i supply air through the upper part of the cell. The voltage slightly changes but not for long. So, what is happening here and how does this hydrogen fuel cell work.</w:t>
      </w:r>
    </w:p>
    <w:p w14:paraId="500F246B" w14:textId="2686EED5" w:rsidR="007933FF" w:rsidRDefault="007933FF" w:rsidP="007933FF">
      <w:pPr>
        <w:pStyle w:val="Abstand"/>
        <w:jc w:val="left"/>
        <w:rPr>
          <w:rFonts w:ascii="Century Gothic" w:hAnsi="Century Gothic"/>
          <w:sz w:val="24"/>
          <w:szCs w:val="24"/>
        </w:rPr>
      </w:pPr>
    </w:p>
    <w:p w14:paraId="5E1A5E82" w14:textId="77777777" w:rsidR="00127193" w:rsidRPr="00127193" w:rsidRDefault="00127193" w:rsidP="00127193">
      <w:pPr>
        <w:pStyle w:val="Abstand"/>
        <w:jc w:val="left"/>
        <w:rPr>
          <w:rFonts w:ascii="Century Gothic" w:hAnsi="Century Gothic"/>
          <w:sz w:val="24"/>
          <w:szCs w:val="24"/>
        </w:rPr>
      </w:pPr>
      <w:r w:rsidRPr="00127193">
        <w:rPr>
          <w:rFonts w:ascii="Century Gothic" w:hAnsi="Century Gothic"/>
          <w:sz w:val="24"/>
          <w:szCs w:val="24"/>
        </w:rPr>
        <w:t xml:space="preserve">To explain in simple terms, electricity in my cell is generated in the very middle at the interface of the two platinum electrons upon closing of the circuit when </w:t>
      </w:r>
      <w:r w:rsidRPr="00127193">
        <w:rPr>
          <w:rFonts w:ascii="Century Gothic" w:hAnsi="Century Gothic"/>
          <w:sz w:val="24"/>
          <w:szCs w:val="24"/>
        </w:rPr>
        <w:lastRenderedPageBreak/>
        <w:t>hydrogen is streamed into the lower part of the setup towards the surface of the lower platinum electrode. It gives off its electron which runs through the wire. The ion of hydrogen being created, or in other words proton which passes through that very naphthene film and ends up on the upper electrode there it is oxidized by the oxygen in the ear and receives the electron from the other electrode creating water.</w:t>
      </w:r>
    </w:p>
    <w:p w14:paraId="34A895AB" w14:textId="77777777" w:rsidR="00127193" w:rsidRPr="00127193" w:rsidRDefault="00127193" w:rsidP="00127193">
      <w:pPr>
        <w:pStyle w:val="Abstand"/>
        <w:jc w:val="left"/>
        <w:rPr>
          <w:rFonts w:ascii="Century Gothic" w:hAnsi="Century Gothic"/>
          <w:sz w:val="24"/>
          <w:szCs w:val="24"/>
        </w:rPr>
      </w:pPr>
    </w:p>
    <w:p w14:paraId="218535D3" w14:textId="69B70999" w:rsidR="00127193" w:rsidRDefault="00127193" w:rsidP="00127193">
      <w:pPr>
        <w:pStyle w:val="Abstand"/>
        <w:jc w:val="left"/>
        <w:rPr>
          <w:rFonts w:ascii="Century Gothic" w:hAnsi="Century Gothic"/>
          <w:sz w:val="24"/>
          <w:szCs w:val="24"/>
        </w:rPr>
      </w:pPr>
      <w:r w:rsidRPr="00127193">
        <w:rPr>
          <w:rFonts w:ascii="Century Gothic" w:hAnsi="Century Gothic"/>
          <w:sz w:val="24"/>
          <w:szCs w:val="24"/>
        </w:rPr>
        <w:t>As a result the lower electrode is negative or is an anode and the upper electrode is positive or in other words is cathode. in some time, there even condensed some water on the upper part of my setup which is a main by-product of this battery. My cell generates 0.7 V out of 1.3 theoretically possible. However the intensity of current isn’t very high being just 15 mA that is why unfortunately i won’t be able to connect anything to my hydrogen battery. The only way to increase the energy conversion efficiency of my battery is to make a more concentrated source of hydrogen.</w:t>
      </w:r>
    </w:p>
    <w:p w14:paraId="7E9FDAD2" w14:textId="51615E74" w:rsidR="00127193" w:rsidRDefault="00127193" w:rsidP="005254E7">
      <w:pPr>
        <w:pStyle w:val="Abstand"/>
        <w:jc w:val="left"/>
        <w:rPr>
          <w:rFonts w:ascii="Century Gothic" w:hAnsi="Century Gothic"/>
          <w:b/>
          <w:bCs/>
          <w:sz w:val="24"/>
          <w:szCs w:val="24"/>
        </w:rPr>
      </w:pPr>
    </w:p>
    <w:p w14:paraId="27DCFB81" w14:textId="77777777" w:rsidR="00127193" w:rsidRPr="00127193" w:rsidRDefault="00127193" w:rsidP="00127193">
      <w:pPr>
        <w:pStyle w:val="Abstand"/>
        <w:jc w:val="left"/>
        <w:rPr>
          <w:rFonts w:ascii="Century Gothic" w:hAnsi="Century Gothic"/>
          <w:sz w:val="24"/>
          <w:szCs w:val="24"/>
        </w:rPr>
      </w:pPr>
      <w:r w:rsidRPr="00127193">
        <w:rPr>
          <w:rFonts w:ascii="Century Gothic" w:hAnsi="Century Gothic"/>
          <w:sz w:val="24"/>
          <w:szCs w:val="24"/>
        </w:rPr>
        <w:t>For instanc to use sodium borohydride solution instead this compound can frequently be encountered at organic synthesis laboratoires, it is often used for reducing organic compounds because sodium borohydride easily gives off its hydrogen. It does is so easily than when dissolved in water. We can even see how bubbles are gradually being released from the sodium borohydride solution because this chemical isn’t stable in water and quickly breaks down.</w:t>
      </w:r>
    </w:p>
    <w:p w14:paraId="63A95BAD" w14:textId="77777777" w:rsidR="00127193" w:rsidRPr="00127193" w:rsidRDefault="00127193" w:rsidP="00127193">
      <w:pPr>
        <w:pStyle w:val="Abstand"/>
        <w:jc w:val="left"/>
        <w:rPr>
          <w:rFonts w:ascii="Century Gothic" w:hAnsi="Century Gothic"/>
          <w:sz w:val="24"/>
          <w:szCs w:val="24"/>
        </w:rPr>
      </w:pPr>
    </w:p>
    <w:p w14:paraId="1F716A99" w14:textId="732EF78D" w:rsidR="00127193" w:rsidRPr="00127193" w:rsidRDefault="00127193" w:rsidP="00127193">
      <w:pPr>
        <w:pStyle w:val="Abstand"/>
        <w:jc w:val="left"/>
        <w:rPr>
          <w:rFonts w:ascii="Century Gothic" w:hAnsi="Century Gothic"/>
          <w:sz w:val="24"/>
          <w:szCs w:val="24"/>
        </w:rPr>
      </w:pPr>
      <w:r w:rsidRPr="00127193">
        <w:rPr>
          <w:rFonts w:ascii="Century Gothic" w:hAnsi="Century Gothic"/>
          <w:sz w:val="24"/>
          <w:szCs w:val="24"/>
        </w:rPr>
        <w:t>If i turn my setup upside down and pour some sodium borohydrides into the upper part of the cell. I’ll immediately see how the multi-meter detects an increase in the voltage because in this case i am pouring concentrated hydrogen. Alright on the electrode thus, i can achieve high efficiency of my do-it-yourself hydrogen fuel cell having reached the maximum possible voltage. Unfortunately through not even sodium borohydride can increase the intensity of the electric current because my battery is too primitive because i cannot make a more efficient and beautiful fuel cell to continue my experiments.</w:t>
      </w:r>
    </w:p>
    <w:p w14:paraId="78C5C16C" w14:textId="4FD25E4C" w:rsidR="006C3ACC" w:rsidRDefault="006C3ACC" w:rsidP="004B43DF">
      <w:pPr>
        <w:pStyle w:val="Abstand"/>
        <w:jc w:val="left"/>
        <w:rPr>
          <w:rFonts w:ascii="Century Gothic" w:hAnsi="Century Gothic"/>
          <w:sz w:val="24"/>
          <w:szCs w:val="24"/>
        </w:rPr>
      </w:pPr>
    </w:p>
    <w:p w14:paraId="7F674760" w14:textId="3A0C93DB" w:rsidR="00B97053" w:rsidRDefault="00B97053" w:rsidP="004B43DF">
      <w:pPr>
        <w:pStyle w:val="Abstand"/>
        <w:jc w:val="left"/>
        <w:rPr>
          <w:rFonts w:ascii="Century Gothic" w:hAnsi="Century Gothic"/>
          <w:sz w:val="24"/>
          <w:szCs w:val="24"/>
        </w:rPr>
      </w:pPr>
    </w:p>
    <w:p w14:paraId="0F90FF38" w14:textId="6C983F2F" w:rsidR="00B97053" w:rsidRPr="00B97053" w:rsidRDefault="00B97053" w:rsidP="00B53F97">
      <w:pPr>
        <w:pStyle w:val="Abstand"/>
        <w:numPr>
          <w:ilvl w:val="0"/>
          <w:numId w:val="35"/>
        </w:numPr>
        <w:jc w:val="left"/>
        <w:outlineLvl w:val="0"/>
        <w:rPr>
          <w:rFonts w:ascii="Century Gothic" w:hAnsi="Century Gothic"/>
          <w:sz w:val="18"/>
          <w:szCs w:val="18"/>
        </w:rPr>
      </w:pPr>
      <w:bookmarkStart w:id="137" w:name="_Toc85059426"/>
      <w:r w:rsidRPr="00B97053">
        <w:rPr>
          <w:rFonts w:ascii="Century Gothic" w:hAnsi="Century Gothic" w:cs="Helvetica-Bold"/>
          <w:b/>
          <w:bCs/>
          <w:sz w:val="28"/>
          <w:szCs w:val="34"/>
          <w:lang w:val="en-US"/>
        </w:rPr>
        <w:t>Fuel Cell Materials</w:t>
      </w:r>
      <w:bookmarkEnd w:id="137"/>
    </w:p>
    <w:p w14:paraId="0D1B402C" w14:textId="18DDD29D" w:rsidR="00B97053" w:rsidRPr="00B97053" w:rsidRDefault="00B97053" w:rsidP="00B53F97">
      <w:pPr>
        <w:pStyle w:val="Abstand"/>
        <w:numPr>
          <w:ilvl w:val="1"/>
          <w:numId w:val="35"/>
        </w:numPr>
        <w:ind w:left="851"/>
        <w:jc w:val="left"/>
        <w:outlineLvl w:val="1"/>
        <w:rPr>
          <w:rFonts w:ascii="Century Gothic" w:hAnsi="Century Gothic"/>
          <w:sz w:val="32"/>
          <w:szCs w:val="32"/>
        </w:rPr>
      </w:pPr>
      <w:bookmarkStart w:id="138" w:name="_Toc85059427"/>
      <w:r w:rsidRPr="00B97053">
        <w:rPr>
          <w:rFonts w:ascii="Helvetica-Bold" w:hAnsi="Helvetica-Bold" w:cs="Helvetica-Bold"/>
          <w:b/>
          <w:bCs/>
          <w:sz w:val="24"/>
          <w:szCs w:val="24"/>
          <w:lang w:val="en-US"/>
        </w:rPr>
        <w:t>Electrolyte Layer</w:t>
      </w:r>
      <w:bookmarkEnd w:id="138"/>
    </w:p>
    <w:p w14:paraId="152B2076" w14:textId="653A56F5" w:rsidR="00B97053" w:rsidRPr="00B97053" w:rsidRDefault="00B97053" w:rsidP="00B97053">
      <w:pPr>
        <w:pStyle w:val="Abstand"/>
        <w:jc w:val="center"/>
        <w:rPr>
          <w:rFonts w:ascii="Century Gothic" w:hAnsi="Century Gothic"/>
          <w:i/>
          <w:iCs/>
          <w:sz w:val="32"/>
          <w:szCs w:val="32"/>
        </w:rPr>
      </w:pPr>
      <w:r w:rsidRPr="00B97053">
        <w:rPr>
          <w:rFonts w:ascii="Century Gothic" w:hAnsi="Century Gothic"/>
          <w:i/>
          <w:iCs/>
          <w:noProof/>
          <w:sz w:val="14"/>
          <w:szCs w:val="14"/>
          <w:lang w:val="en-US" w:eastAsia="en-US"/>
        </w:rPr>
        <w:drawing>
          <wp:inline distT="0" distB="0" distL="0" distR="0" wp14:anchorId="430024DE" wp14:editId="7793316F">
            <wp:extent cx="2847975" cy="2286000"/>
            <wp:effectExtent l="0" t="0" r="952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847975" cy="2286000"/>
                    </a:xfrm>
                    <a:prstGeom prst="rect">
                      <a:avLst/>
                    </a:prstGeom>
                  </pic:spPr>
                </pic:pic>
              </a:graphicData>
            </a:graphic>
          </wp:inline>
        </w:drawing>
      </w:r>
    </w:p>
    <w:p w14:paraId="0A26F4FC" w14:textId="584AAA28" w:rsidR="00B97053" w:rsidRDefault="00B97053" w:rsidP="00B97053">
      <w:pPr>
        <w:pStyle w:val="Abstand"/>
        <w:jc w:val="center"/>
        <w:rPr>
          <w:rFonts w:ascii="Century Gothic" w:hAnsi="Century Gothic" w:cs="Helvetica-Bold"/>
          <w:b/>
          <w:bCs/>
          <w:i/>
          <w:iCs/>
          <w:sz w:val="20"/>
          <w:szCs w:val="20"/>
          <w:lang w:val="en-US"/>
        </w:rPr>
      </w:pPr>
      <w:r w:rsidRPr="00B97053">
        <w:rPr>
          <w:rFonts w:ascii="Century Gothic" w:hAnsi="Century Gothic" w:cs="Helvetica-Bold"/>
          <w:b/>
          <w:bCs/>
          <w:i/>
          <w:iCs/>
          <w:sz w:val="20"/>
          <w:szCs w:val="20"/>
          <w:lang w:val="en-US"/>
        </w:rPr>
        <w:t>Common Materials Used for Each Fuel Cell Type</w:t>
      </w:r>
    </w:p>
    <w:p w14:paraId="436E9A5F" w14:textId="01730A53" w:rsidR="00B53F97" w:rsidRDefault="00B53F97" w:rsidP="00B97053">
      <w:pPr>
        <w:pStyle w:val="Abstand"/>
        <w:jc w:val="center"/>
        <w:rPr>
          <w:rFonts w:ascii="Century Gothic" w:hAnsi="Century Gothic" w:cs="Helvetica-Bold"/>
          <w:b/>
          <w:bCs/>
          <w:i/>
          <w:iCs/>
          <w:sz w:val="20"/>
          <w:szCs w:val="20"/>
          <w:lang w:val="en-US"/>
        </w:rPr>
      </w:pPr>
    </w:p>
    <w:p w14:paraId="5AC43826" w14:textId="77777777" w:rsidR="00B53F97" w:rsidRDefault="00B53F97" w:rsidP="00B53F97">
      <w:pPr>
        <w:pStyle w:val="Abstand"/>
        <w:jc w:val="left"/>
        <w:rPr>
          <w:rFonts w:ascii="Century Gothic" w:hAnsi="Century Gothic"/>
          <w:sz w:val="24"/>
          <w:szCs w:val="24"/>
        </w:rPr>
      </w:pPr>
      <w:r>
        <w:rPr>
          <w:noProof/>
          <w:lang w:val="en-US" w:eastAsia="en-US"/>
        </w:rPr>
        <w:drawing>
          <wp:inline distT="0" distB="0" distL="0" distR="0" wp14:anchorId="1F21F21E" wp14:editId="60B696ED">
            <wp:extent cx="6120765" cy="320421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0765" cy="3204210"/>
                    </a:xfrm>
                    <a:prstGeom prst="rect">
                      <a:avLst/>
                    </a:prstGeom>
                  </pic:spPr>
                </pic:pic>
              </a:graphicData>
            </a:graphic>
          </wp:inline>
        </w:drawing>
      </w:r>
    </w:p>
    <w:p w14:paraId="34AAFFBE" w14:textId="77777777" w:rsidR="00B53F97" w:rsidRPr="006C3ACC" w:rsidRDefault="00B53F97" w:rsidP="00B53F97">
      <w:pPr>
        <w:pStyle w:val="Heading3"/>
        <w:numPr>
          <w:ilvl w:val="0"/>
          <w:numId w:val="0"/>
        </w:numPr>
        <w:ind w:left="680" w:hanging="680"/>
        <w:jc w:val="center"/>
        <w:rPr>
          <w:rFonts w:ascii="Century Gothic" w:hAnsi="Century Gothic" w:cs="Times New Roman"/>
          <w:i/>
          <w:iCs/>
          <w:sz w:val="24"/>
          <w:szCs w:val="24"/>
        </w:rPr>
      </w:pPr>
      <w:bookmarkStart w:id="139" w:name="_Toc85059428"/>
      <w:r w:rsidRPr="006C3ACC">
        <w:rPr>
          <w:rFonts w:ascii="Century Gothic" w:hAnsi="Century Gothic"/>
          <w:i/>
          <w:iCs/>
          <w:sz w:val="20"/>
          <w:szCs w:val="24"/>
        </w:rPr>
        <w:t>Cation Exchange Membrane Comparison Chart</w:t>
      </w:r>
      <w:r>
        <w:rPr>
          <w:rFonts w:ascii="Century Gothic" w:hAnsi="Century Gothic"/>
          <w:i/>
          <w:iCs/>
          <w:sz w:val="20"/>
          <w:szCs w:val="24"/>
        </w:rPr>
        <w:t xml:space="preserve"> </w:t>
      </w:r>
      <w:r>
        <w:rPr>
          <w:rStyle w:val="FootnoteReference"/>
          <w:rFonts w:ascii="Century Gothic" w:hAnsi="Century Gothic"/>
          <w:i/>
          <w:iCs/>
          <w:sz w:val="20"/>
          <w:szCs w:val="24"/>
        </w:rPr>
        <w:footnoteReference w:id="19"/>
      </w:r>
      <w:bookmarkEnd w:id="139"/>
    </w:p>
    <w:p w14:paraId="355FC567" w14:textId="77777777" w:rsidR="00B53F97" w:rsidRPr="00B53F97" w:rsidRDefault="00B53F97" w:rsidP="00B97053">
      <w:pPr>
        <w:pStyle w:val="Abstand"/>
        <w:jc w:val="center"/>
        <w:rPr>
          <w:rFonts w:ascii="Century Gothic" w:hAnsi="Century Gothic"/>
          <w:i/>
          <w:iCs/>
          <w:sz w:val="24"/>
          <w:szCs w:val="24"/>
        </w:rPr>
      </w:pPr>
    </w:p>
    <w:p w14:paraId="7873F146" w14:textId="77777777" w:rsidR="00B97053" w:rsidRDefault="00B97053" w:rsidP="004B43DF">
      <w:pPr>
        <w:pStyle w:val="Abstand"/>
        <w:jc w:val="left"/>
        <w:rPr>
          <w:rFonts w:ascii="Century Gothic" w:hAnsi="Century Gothic"/>
          <w:sz w:val="24"/>
          <w:szCs w:val="24"/>
        </w:rPr>
      </w:pPr>
    </w:p>
    <w:p w14:paraId="6AA93285" w14:textId="4B8A87C9" w:rsidR="00B97053" w:rsidRPr="00B97053" w:rsidRDefault="00B97053" w:rsidP="00B53F97">
      <w:pPr>
        <w:pStyle w:val="Abstand"/>
        <w:numPr>
          <w:ilvl w:val="1"/>
          <w:numId w:val="35"/>
        </w:numPr>
        <w:ind w:left="851"/>
        <w:jc w:val="left"/>
        <w:outlineLvl w:val="1"/>
        <w:rPr>
          <w:rFonts w:ascii="Century Gothic" w:hAnsi="Century Gothic" w:cs="Helvetica-Bold"/>
          <w:b/>
          <w:bCs/>
          <w:sz w:val="24"/>
          <w:szCs w:val="24"/>
          <w:lang w:val="en-US"/>
        </w:rPr>
      </w:pPr>
      <w:bookmarkStart w:id="140" w:name="_Toc85059429"/>
      <w:r w:rsidRPr="00B97053">
        <w:rPr>
          <w:rFonts w:ascii="Century Gothic" w:hAnsi="Century Gothic" w:cs="Helvetica-Bold"/>
          <w:b/>
          <w:bCs/>
          <w:sz w:val="24"/>
          <w:szCs w:val="24"/>
          <w:lang w:val="en-US"/>
        </w:rPr>
        <w:t>Fuel Cell Electrode Layers</w:t>
      </w:r>
      <w:r>
        <w:rPr>
          <w:rFonts w:ascii="Century Gothic" w:hAnsi="Century Gothic" w:cs="Helvetica-Bold"/>
          <w:b/>
          <w:bCs/>
          <w:sz w:val="24"/>
          <w:szCs w:val="24"/>
          <w:lang w:val="en-US"/>
        </w:rPr>
        <w:t xml:space="preserve"> - </w:t>
      </w:r>
      <w:r w:rsidRPr="00B97053">
        <w:rPr>
          <w:rFonts w:ascii="Century Gothic" w:hAnsi="Century Gothic" w:cs="Helvetica-Bold"/>
          <w:b/>
          <w:bCs/>
          <w:sz w:val="24"/>
          <w:szCs w:val="24"/>
          <w:lang w:val="en-US"/>
        </w:rPr>
        <w:t>PEMFC</w:t>
      </w:r>
      <w:r w:rsidRPr="00B97053">
        <w:rPr>
          <w:rFonts w:ascii="Century Gothic" w:hAnsi="Century Gothic" w:cs="Helvetica-Bold"/>
          <w:b/>
          <w:bCs/>
          <w:sz w:val="24"/>
          <w:szCs w:val="24"/>
          <w:lang w:val="en-US"/>
        </w:rPr>
        <w:t xml:space="preserve"> catalysts</w:t>
      </w:r>
      <w:bookmarkEnd w:id="140"/>
    </w:p>
    <w:p w14:paraId="664EA7A5" w14:textId="77777777" w:rsidR="00B53F97" w:rsidRDefault="00B53F97" w:rsidP="004B43DF">
      <w:pPr>
        <w:pStyle w:val="Abstand"/>
        <w:jc w:val="left"/>
        <w:rPr>
          <w:rFonts w:ascii="Century Gothic" w:hAnsi="Century Gothic"/>
          <w:sz w:val="24"/>
          <w:szCs w:val="24"/>
        </w:rPr>
      </w:pPr>
    </w:p>
    <w:p w14:paraId="24E2F820" w14:textId="467A8BB6" w:rsidR="00280B40" w:rsidRDefault="00F97933" w:rsidP="004B43DF">
      <w:pPr>
        <w:pStyle w:val="Abstand"/>
        <w:jc w:val="left"/>
        <w:rPr>
          <w:rFonts w:ascii="Century Gothic" w:hAnsi="Century Gothic"/>
          <w:sz w:val="24"/>
          <w:szCs w:val="24"/>
        </w:rPr>
      </w:pPr>
      <w:r>
        <w:rPr>
          <w:noProof/>
          <w:lang w:val="en-US" w:eastAsia="en-US"/>
        </w:rPr>
        <w:drawing>
          <wp:inline distT="0" distB="0" distL="0" distR="0" wp14:anchorId="342F4BD2" wp14:editId="74C860EC">
            <wp:extent cx="6120765" cy="174180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11601"/>
                    <a:stretch/>
                  </pic:blipFill>
                  <pic:spPr bwMode="auto">
                    <a:xfrm>
                      <a:off x="0" y="0"/>
                      <a:ext cx="6120765" cy="1741805"/>
                    </a:xfrm>
                    <a:prstGeom prst="rect">
                      <a:avLst/>
                    </a:prstGeom>
                    <a:ln>
                      <a:noFill/>
                    </a:ln>
                    <a:extLst>
                      <a:ext uri="{53640926-AAD7-44D8-BBD7-CCE9431645EC}">
                        <a14:shadowObscured xmlns:a14="http://schemas.microsoft.com/office/drawing/2010/main"/>
                      </a:ext>
                    </a:extLst>
                  </pic:spPr>
                </pic:pic>
              </a:graphicData>
            </a:graphic>
          </wp:inline>
        </w:drawing>
      </w:r>
    </w:p>
    <w:p w14:paraId="54FB3ADB" w14:textId="53FB9C3B" w:rsidR="00280B40" w:rsidRPr="00B97053" w:rsidRDefault="00B97053" w:rsidP="00B97053">
      <w:pPr>
        <w:pStyle w:val="Abstand"/>
        <w:jc w:val="center"/>
        <w:rPr>
          <w:rFonts w:ascii="Century Gothic" w:hAnsi="Century Gothic"/>
          <w:b/>
          <w:bCs/>
          <w:i/>
          <w:iCs/>
          <w:sz w:val="22"/>
          <w:szCs w:val="22"/>
        </w:rPr>
      </w:pPr>
      <w:r w:rsidRPr="00B97053">
        <w:rPr>
          <w:rFonts w:ascii="Century Gothic" w:hAnsi="Century Gothic"/>
          <w:b/>
          <w:bCs/>
          <w:i/>
          <w:iCs/>
          <w:sz w:val="22"/>
          <w:szCs w:val="22"/>
        </w:rPr>
        <w:t>Anode catalyst materials</w:t>
      </w:r>
    </w:p>
    <w:p w14:paraId="7FE7B670" w14:textId="0769B639" w:rsidR="00280B40" w:rsidRDefault="00280B40" w:rsidP="004B43DF">
      <w:pPr>
        <w:pStyle w:val="Abstand"/>
        <w:jc w:val="left"/>
        <w:rPr>
          <w:rFonts w:ascii="Century Gothic" w:hAnsi="Century Gothic"/>
          <w:sz w:val="24"/>
          <w:szCs w:val="24"/>
        </w:rPr>
      </w:pPr>
    </w:p>
    <w:p w14:paraId="7D806D6A" w14:textId="77777777" w:rsidR="00B53F97" w:rsidRDefault="00B53F97" w:rsidP="004B43DF">
      <w:pPr>
        <w:pStyle w:val="Abstand"/>
        <w:jc w:val="left"/>
        <w:rPr>
          <w:rFonts w:ascii="Century Gothic" w:hAnsi="Century Gothic"/>
          <w:sz w:val="24"/>
          <w:szCs w:val="24"/>
        </w:rPr>
      </w:pPr>
    </w:p>
    <w:p w14:paraId="52EC6823" w14:textId="3A6229EE" w:rsidR="00280B40" w:rsidRPr="00B97053" w:rsidRDefault="00367F33" w:rsidP="00B53F97">
      <w:pPr>
        <w:pStyle w:val="ListParagraph"/>
        <w:numPr>
          <w:ilvl w:val="1"/>
          <w:numId w:val="35"/>
        </w:numPr>
        <w:autoSpaceDE w:val="0"/>
        <w:autoSpaceDN w:val="0"/>
        <w:adjustRightInd w:val="0"/>
        <w:spacing w:after="0" w:line="240" w:lineRule="auto"/>
        <w:ind w:left="851"/>
        <w:outlineLvl w:val="1"/>
        <w:rPr>
          <w:rFonts w:ascii="Century Gothic" w:hAnsi="Century Gothic" w:cs="Helvetica-Bold"/>
          <w:b/>
          <w:bCs/>
          <w:sz w:val="24"/>
          <w:szCs w:val="24"/>
        </w:rPr>
      </w:pPr>
      <w:bookmarkStart w:id="141" w:name="_Toc85059430"/>
      <w:r w:rsidRPr="00B97053">
        <w:rPr>
          <w:rFonts w:ascii="Century Gothic" w:hAnsi="Century Gothic" w:cs="Helvetica-Bold"/>
          <w:b/>
          <w:bCs/>
          <w:sz w:val="24"/>
          <w:szCs w:val="24"/>
        </w:rPr>
        <w:t>PEMFC</w:t>
      </w:r>
      <w:r w:rsidRPr="00B97053">
        <w:rPr>
          <w:rFonts w:ascii="Century Gothic" w:hAnsi="Century Gothic" w:cs="Helvetica-Bold"/>
          <w:b/>
          <w:bCs/>
          <w:sz w:val="24"/>
          <w:szCs w:val="24"/>
        </w:rPr>
        <w:t xml:space="preserve"> gas</w:t>
      </w:r>
      <w:r w:rsidRPr="00B97053">
        <w:rPr>
          <w:rFonts w:ascii="Century Gothic" w:hAnsi="Century Gothic" w:cs="Helvetica-Bold"/>
          <w:b/>
          <w:bCs/>
          <w:sz w:val="24"/>
          <w:szCs w:val="24"/>
        </w:rPr>
        <w:t xml:space="preserve"> </w:t>
      </w:r>
      <w:r w:rsidRPr="00B97053">
        <w:rPr>
          <w:rFonts w:ascii="Century Gothic" w:hAnsi="Century Gothic" w:cs="Helvetica-Bold"/>
          <w:b/>
          <w:bCs/>
          <w:sz w:val="24"/>
          <w:szCs w:val="24"/>
        </w:rPr>
        <w:t>diffusion layers</w:t>
      </w:r>
      <w:bookmarkEnd w:id="141"/>
    </w:p>
    <w:p w14:paraId="3DFDCB85" w14:textId="77777777" w:rsidR="00B53F97" w:rsidRPr="00B53F97" w:rsidRDefault="00B53F97" w:rsidP="007349D8">
      <w:pPr>
        <w:tabs>
          <w:tab w:val="clear" w:pos="1985"/>
        </w:tabs>
        <w:autoSpaceDE w:val="0"/>
        <w:autoSpaceDN w:val="0"/>
        <w:adjustRightInd w:val="0"/>
        <w:spacing w:after="0" w:line="240" w:lineRule="auto"/>
        <w:jc w:val="left"/>
        <w:rPr>
          <w:rFonts w:ascii="Century Gothic" w:hAnsi="Century Gothic" w:cs="Helvetica-Bold"/>
          <w:sz w:val="10"/>
          <w:szCs w:val="10"/>
          <w:lang w:val="en-US"/>
        </w:rPr>
      </w:pPr>
    </w:p>
    <w:p w14:paraId="78C69895" w14:textId="70E9375D"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r w:rsidRPr="007349D8">
        <w:rPr>
          <w:rFonts w:ascii="Century Gothic" w:hAnsi="Century Gothic" w:cs="Helvetica-Bold"/>
          <w:sz w:val="24"/>
          <w:szCs w:val="24"/>
          <w:lang w:val="en-US"/>
        </w:rPr>
        <w:t xml:space="preserve">The gas diffusion layer is between the catalyst layer and the bipolar plates. In a PEMFC, the fuel cell layers (MEA) are sandwiched between flow field plates. On each side of the catalyst layer, there are gas diffusion backings. They provide electrical contact between the electrodes and the bipolar plates, and distribute reactants to the electrodes. They also allow reaction product water to exit the electrode surface and permit the passage of water between the electrodes and the flow channels. </w:t>
      </w:r>
    </w:p>
    <w:p w14:paraId="75D88AFB" w14:textId="77777777"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p>
    <w:p w14:paraId="0F58ACF5" w14:textId="5B5A85AE"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r w:rsidRPr="007349D8">
        <w:rPr>
          <w:rFonts w:ascii="Century Gothic" w:hAnsi="Century Gothic" w:cs="Helvetica-Bold"/>
          <w:sz w:val="24"/>
          <w:szCs w:val="24"/>
          <w:lang w:val="en-US"/>
        </w:rPr>
        <w:t>Gas diffusion backings are made of a porous, electrically conductive material (usually carbon cloth or carbon paper). An illustration of carbon cloth and Toray paper is shown in Figure below.</w:t>
      </w:r>
      <w:r>
        <w:rPr>
          <w:rFonts w:ascii="Century Gothic" w:hAnsi="Century Gothic" w:cs="Helvetica-Bold"/>
          <w:sz w:val="24"/>
          <w:szCs w:val="24"/>
          <w:lang w:val="en-US"/>
        </w:rPr>
        <w:t xml:space="preserve"> </w:t>
      </w:r>
      <w:r w:rsidRPr="007349D8">
        <w:rPr>
          <w:rFonts w:ascii="Century Gothic" w:hAnsi="Century Gothic" w:cs="Helvetica-Bold"/>
          <w:sz w:val="24"/>
          <w:szCs w:val="24"/>
          <w:lang w:val="en-US"/>
        </w:rPr>
        <w:t>The substrate can be treated with a fluoropolymer and carbon black to improve water management and electrical properties. These material types promote effective diffusion of the reactant gases to the membrane/electrode assembly. The structure allows the gas to spread out as it diffuses to maximize the contact surface area of the catalyzed membrane. The thicknesses of various gas diffusion materials vary between 0.0017 to 0.04 cm, density varies between 0.21 to 0.73 g/cm2, and the porosity varies b</w:t>
      </w:r>
      <w:r w:rsidR="00B97053">
        <w:rPr>
          <w:rFonts w:ascii="Century Gothic" w:hAnsi="Century Gothic" w:cs="Helvetica-Bold"/>
          <w:sz w:val="24"/>
          <w:szCs w:val="24"/>
          <w:lang w:val="en-US"/>
        </w:rPr>
        <w:t>etween 70 and 80 percent</w:t>
      </w:r>
      <w:r w:rsidRPr="007349D8">
        <w:rPr>
          <w:rFonts w:ascii="Century Gothic" w:hAnsi="Century Gothic" w:cs="Helvetica-Bold"/>
          <w:sz w:val="24"/>
          <w:szCs w:val="24"/>
          <w:lang w:val="en-US"/>
        </w:rPr>
        <w:t>.</w:t>
      </w:r>
    </w:p>
    <w:p w14:paraId="57EFEA86" w14:textId="77777777"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p>
    <w:p w14:paraId="6C8101F8" w14:textId="2A050760"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r w:rsidRPr="007349D8">
        <w:rPr>
          <w:rFonts w:ascii="Century Gothic" w:hAnsi="Century Gothic" w:cs="Helvetica-Bold"/>
          <w:sz w:val="24"/>
          <w:szCs w:val="24"/>
          <w:lang w:val="en-US"/>
        </w:rPr>
        <w:t>The GDL also helps with managing water in PEMFCs because it only allows an appropriate amount of water vapor to contact the membrane electrode assembly to keep the membrane humidified. In addition, it promotes the exit of liquid water from the cathode to help eliminate flooding. This layer is typically wet-proofed to insure the pores in the carbon cloth or paper do not become clogged with water. The most common wet-proofing agent is PTFE.</w:t>
      </w:r>
    </w:p>
    <w:p w14:paraId="2307B368" w14:textId="3C19C325" w:rsidR="00280B40" w:rsidRDefault="00F97933" w:rsidP="004B43DF">
      <w:pPr>
        <w:pStyle w:val="Abstand"/>
        <w:jc w:val="left"/>
        <w:rPr>
          <w:rFonts w:ascii="Century Gothic" w:hAnsi="Century Gothic"/>
          <w:sz w:val="24"/>
          <w:szCs w:val="24"/>
        </w:rPr>
      </w:pPr>
      <w:r>
        <w:rPr>
          <w:noProof/>
          <w:lang w:val="en-US" w:eastAsia="en-US"/>
        </w:rPr>
        <w:drawing>
          <wp:inline distT="0" distB="0" distL="0" distR="0" wp14:anchorId="149E2403" wp14:editId="70973AE8">
            <wp:extent cx="5743575" cy="2590800"/>
            <wp:effectExtent l="0" t="0" r="952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b="11111"/>
                    <a:stretch/>
                  </pic:blipFill>
                  <pic:spPr bwMode="auto">
                    <a:xfrm>
                      <a:off x="0" y="0"/>
                      <a:ext cx="5743575" cy="2590800"/>
                    </a:xfrm>
                    <a:prstGeom prst="rect">
                      <a:avLst/>
                    </a:prstGeom>
                    <a:ln>
                      <a:noFill/>
                    </a:ln>
                    <a:extLst>
                      <a:ext uri="{53640926-AAD7-44D8-BBD7-CCE9431645EC}">
                        <a14:shadowObscured xmlns:a14="http://schemas.microsoft.com/office/drawing/2010/main"/>
                      </a:ext>
                    </a:extLst>
                  </pic:spPr>
                </pic:pic>
              </a:graphicData>
            </a:graphic>
          </wp:inline>
        </w:drawing>
      </w:r>
    </w:p>
    <w:p w14:paraId="4360372F" w14:textId="5FEF5F80" w:rsidR="00B97053" w:rsidRPr="00B97053" w:rsidRDefault="00B97053" w:rsidP="00B97053">
      <w:pPr>
        <w:pStyle w:val="Abstand"/>
        <w:jc w:val="center"/>
        <w:rPr>
          <w:rFonts w:ascii="Century Gothic" w:hAnsi="Century Gothic"/>
          <w:b/>
          <w:bCs/>
          <w:i/>
          <w:iCs/>
          <w:sz w:val="22"/>
          <w:szCs w:val="22"/>
        </w:rPr>
      </w:pPr>
      <w:r w:rsidRPr="00B97053">
        <w:rPr>
          <w:rFonts w:ascii="Century Gothic" w:hAnsi="Century Gothic"/>
          <w:b/>
          <w:bCs/>
          <w:i/>
          <w:iCs/>
          <w:sz w:val="22"/>
          <w:szCs w:val="22"/>
        </w:rPr>
        <w:t xml:space="preserve">Carbon cloth and toray paper ( picture courtesy of </w:t>
      </w:r>
      <w:r w:rsidRPr="00B97053">
        <w:rPr>
          <w:rFonts w:ascii="Century Gothic" w:hAnsi="Century Gothic"/>
          <w:b/>
          <w:bCs/>
          <w:sz w:val="22"/>
          <w:szCs w:val="22"/>
        </w:rPr>
        <w:t>Fuel Cell Scientific</w:t>
      </w:r>
      <w:r>
        <w:rPr>
          <w:rFonts w:ascii="Century Gothic" w:hAnsi="Century Gothic"/>
          <w:b/>
          <w:bCs/>
          <w:sz w:val="22"/>
          <w:szCs w:val="22"/>
        </w:rPr>
        <w:t xml:space="preserve"> )</w:t>
      </w:r>
    </w:p>
    <w:p w14:paraId="459CC502" w14:textId="2EE4E563" w:rsidR="00F97933" w:rsidRDefault="00F97933" w:rsidP="004B43DF">
      <w:pPr>
        <w:pStyle w:val="Abstand"/>
        <w:jc w:val="left"/>
        <w:rPr>
          <w:rFonts w:ascii="Century Gothic" w:hAnsi="Century Gothic"/>
          <w:sz w:val="24"/>
          <w:szCs w:val="24"/>
        </w:rPr>
      </w:pPr>
    </w:p>
    <w:p w14:paraId="1E40C84E" w14:textId="77777777" w:rsidR="00B53F97" w:rsidRDefault="00B53F97" w:rsidP="004B43DF">
      <w:pPr>
        <w:pStyle w:val="Abstand"/>
        <w:jc w:val="left"/>
        <w:rPr>
          <w:rFonts w:ascii="Century Gothic" w:hAnsi="Century Gothic"/>
          <w:sz w:val="24"/>
          <w:szCs w:val="24"/>
        </w:rPr>
      </w:pPr>
    </w:p>
    <w:p w14:paraId="6B49A7C8" w14:textId="71942DBA" w:rsidR="00F97933" w:rsidRDefault="00F97933" w:rsidP="004B43DF">
      <w:pPr>
        <w:pStyle w:val="Abstand"/>
        <w:jc w:val="left"/>
        <w:rPr>
          <w:rFonts w:ascii="Century Gothic" w:hAnsi="Century Gothic"/>
          <w:sz w:val="24"/>
          <w:szCs w:val="24"/>
        </w:rPr>
      </w:pPr>
      <w:r>
        <w:rPr>
          <w:noProof/>
          <w:lang w:val="en-US" w:eastAsia="en-US"/>
        </w:rPr>
        <w:drawing>
          <wp:inline distT="0" distB="0" distL="0" distR="0" wp14:anchorId="5CAB36F9" wp14:editId="7427A292">
            <wp:extent cx="6086475" cy="1104900"/>
            <wp:effectExtent l="0" t="0" r="952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t="27500"/>
                    <a:stretch/>
                  </pic:blipFill>
                  <pic:spPr bwMode="auto">
                    <a:xfrm>
                      <a:off x="0" y="0"/>
                      <a:ext cx="6086475" cy="1104900"/>
                    </a:xfrm>
                    <a:prstGeom prst="rect">
                      <a:avLst/>
                    </a:prstGeom>
                    <a:ln>
                      <a:noFill/>
                    </a:ln>
                    <a:extLst>
                      <a:ext uri="{53640926-AAD7-44D8-BBD7-CCE9431645EC}">
                        <a14:shadowObscured xmlns:a14="http://schemas.microsoft.com/office/drawing/2010/main"/>
                      </a:ext>
                    </a:extLst>
                  </pic:spPr>
                </pic:pic>
              </a:graphicData>
            </a:graphic>
          </wp:inline>
        </w:drawing>
      </w:r>
    </w:p>
    <w:p w14:paraId="6A1458D1" w14:textId="2DC44955" w:rsidR="00F97933" w:rsidRPr="00B53F97" w:rsidRDefault="00B53F97" w:rsidP="00B53F97">
      <w:pPr>
        <w:pStyle w:val="Abstand"/>
        <w:jc w:val="center"/>
        <w:rPr>
          <w:rFonts w:ascii="Century Gothic" w:hAnsi="Century Gothic"/>
          <w:b/>
          <w:bCs/>
          <w:i/>
          <w:iCs/>
          <w:sz w:val="20"/>
          <w:szCs w:val="20"/>
        </w:rPr>
      </w:pPr>
      <w:r w:rsidRPr="00B53F97">
        <w:rPr>
          <w:rFonts w:ascii="Century Gothic" w:hAnsi="Century Gothic"/>
          <w:b/>
          <w:bCs/>
          <w:i/>
          <w:iCs/>
          <w:sz w:val="20"/>
          <w:szCs w:val="20"/>
        </w:rPr>
        <w:t>Properties of C</w:t>
      </w:r>
      <w:r w:rsidR="00B97053" w:rsidRPr="00B53F97">
        <w:rPr>
          <w:rFonts w:ascii="Century Gothic" w:hAnsi="Century Gothic"/>
          <w:b/>
          <w:bCs/>
          <w:i/>
          <w:iCs/>
          <w:sz w:val="20"/>
          <w:szCs w:val="20"/>
        </w:rPr>
        <w:t>ommercia</w:t>
      </w:r>
      <w:r w:rsidRPr="00B53F97">
        <w:rPr>
          <w:rFonts w:ascii="Century Gothic" w:hAnsi="Century Gothic"/>
          <w:b/>
          <w:bCs/>
          <w:i/>
          <w:iCs/>
          <w:sz w:val="20"/>
          <w:szCs w:val="20"/>
        </w:rPr>
        <w:t>lly A</w:t>
      </w:r>
      <w:r w:rsidR="00B97053" w:rsidRPr="00B53F97">
        <w:rPr>
          <w:rFonts w:ascii="Century Gothic" w:hAnsi="Century Gothic"/>
          <w:b/>
          <w:bCs/>
          <w:i/>
          <w:iCs/>
          <w:sz w:val="20"/>
          <w:szCs w:val="20"/>
        </w:rPr>
        <w:t>vailable Carbon Papers Used as Substrates In PEMFC Electrodes</w:t>
      </w:r>
    </w:p>
    <w:p w14:paraId="09448A9D" w14:textId="64695C2C" w:rsidR="00F97933" w:rsidRPr="00B53F97" w:rsidRDefault="00F97933" w:rsidP="004B43DF">
      <w:pPr>
        <w:pStyle w:val="Abstand"/>
        <w:jc w:val="left"/>
        <w:rPr>
          <w:rFonts w:ascii="Century Gothic" w:hAnsi="Century Gothic"/>
          <w:sz w:val="22"/>
          <w:szCs w:val="22"/>
        </w:rPr>
      </w:pPr>
    </w:p>
    <w:p w14:paraId="5BBA5C2C" w14:textId="15CD2AF4" w:rsidR="00F97933" w:rsidRDefault="00F97933" w:rsidP="004B43DF">
      <w:pPr>
        <w:pStyle w:val="Abstand"/>
        <w:jc w:val="left"/>
        <w:rPr>
          <w:rFonts w:ascii="Century Gothic" w:hAnsi="Century Gothic"/>
          <w:sz w:val="24"/>
          <w:szCs w:val="24"/>
        </w:rPr>
      </w:pPr>
    </w:p>
    <w:p w14:paraId="7AF593AD" w14:textId="467D61FE" w:rsidR="00367F33" w:rsidRDefault="00367F33" w:rsidP="00B53F97">
      <w:pPr>
        <w:pStyle w:val="ListParagraph"/>
        <w:numPr>
          <w:ilvl w:val="0"/>
          <w:numId w:val="35"/>
        </w:numPr>
        <w:autoSpaceDE w:val="0"/>
        <w:autoSpaceDN w:val="0"/>
        <w:adjustRightInd w:val="0"/>
        <w:spacing w:after="0" w:line="240" w:lineRule="auto"/>
        <w:outlineLvl w:val="0"/>
        <w:rPr>
          <w:rFonts w:ascii="Century Gothic" w:hAnsi="Century Gothic" w:cs="Helvetica-Bold"/>
          <w:b/>
          <w:bCs/>
          <w:sz w:val="28"/>
          <w:szCs w:val="26"/>
        </w:rPr>
      </w:pPr>
      <w:bookmarkStart w:id="142" w:name="_Toc85059431"/>
      <w:r w:rsidRPr="00367F33">
        <w:rPr>
          <w:rFonts w:ascii="Century Gothic" w:hAnsi="Century Gothic" w:cs="Helvetica-Bold"/>
          <w:b/>
          <w:bCs/>
          <w:sz w:val="28"/>
          <w:szCs w:val="26"/>
        </w:rPr>
        <w:t>Constructing the Fuel Cell Bipolar</w:t>
      </w:r>
      <w:r w:rsidRPr="00367F33">
        <w:rPr>
          <w:rFonts w:ascii="Century Gothic" w:hAnsi="Century Gothic" w:cs="Helvetica-Bold"/>
          <w:b/>
          <w:bCs/>
          <w:sz w:val="28"/>
          <w:szCs w:val="26"/>
        </w:rPr>
        <w:t xml:space="preserve"> </w:t>
      </w:r>
      <w:r w:rsidRPr="00367F33">
        <w:rPr>
          <w:rFonts w:ascii="Century Gothic" w:hAnsi="Century Gothic" w:cs="Helvetica-Bold"/>
          <w:b/>
          <w:bCs/>
          <w:sz w:val="28"/>
          <w:szCs w:val="26"/>
        </w:rPr>
        <w:t>Plates, Gaskets, End Plates, and Current</w:t>
      </w:r>
      <w:r w:rsidRPr="00367F33">
        <w:rPr>
          <w:rFonts w:ascii="Century Gothic" w:hAnsi="Century Gothic" w:cs="Helvetica-Bold"/>
          <w:b/>
          <w:bCs/>
          <w:sz w:val="28"/>
          <w:szCs w:val="26"/>
        </w:rPr>
        <w:t xml:space="preserve"> </w:t>
      </w:r>
      <w:r w:rsidRPr="00367F33">
        <w:rPr>
          <w:rFonts w:ascii="Century Gothic" w:hAnsi="Century Gothic" w:cs="Helvetica-Bold"/>
          <w:b/>
          <w:bCs/>
          <w:sz w:val="28"/>
          <w:szCs w:val="26"/>
        </w:rPr>
        <w:t>Collectors</w:t>
      </w:r>
      <w:bookmarkEnd w:id="142"/>
    </w:p>
    <w:p w14:paraId="53251880" w14:textId="77777777" w:rsidR="00367F33" w:rsidRPr="00367F33" w:rsidRDefault="00367F33" w:rsidP="00367F33">
      <w:pPr>
        <w:pStyle w:val="ListParagraph"/>
        <w:autoSpaceDE w:val="0"/>
        <w:autoSpaceDN w:val="0"/>
        <w:adjustRightInd w:val="0"/>
        <w:spacing w:after="0" w:line="240" w:lineRule="auto"/>
        <w:ind w:left="555"/>
        <w:rPr>
          <w:rFonts w:ascii="Century Gothic" w:hAnsi="Century Gothic" w:cs="Helvetica-Bold"/>
          <w:b/>
          <w:bCs/>
          <w:sz w:val="28"/>
          <w:szCs w:val="26"/>
        </w:rPr>
      </w:pPr>
    </w:p>
    <w:p w14:paraId="0386AE02" w14:textId="1C0E00BE" w:rsidR="00367F33" w:rsidRPr="00B53F97" w:rsidRDefault="00367F33" w:rsidP="00B53F97">
      <w:pPr>
        <w:pStyle w:val="Abstand"/>
        <w:numPr>
          <w:ilvl w:val="1"/>
          <w:numId w:val="35"/>
        </w:numPr>
        <w:ind w:left="851"/>
        <w:jc w:val="left"/>
        <w:outlineLvl w:val="1"/>
        <w:rPr>
          <w:rFonts w:ascii="Century Gothic" w:hAnsi="Century Gothic"/>
          <w:sz w:val="36"/>
          <w:szCs w:val="36"/>
        </w:rPr>
      </w:pPr>
      <w:bookmarkStart w:id="143" w:name="_Toc85059432"/>
      <w:r w:rsidRPr="00367F33">
        <w:rPr>
          <w:rFonts w:ascii="Century Gothic" w:hAnsi="Century Gothic" w:cs="Helvetica-Bold"/>
          <w:b/>
          <w:bCs/>
          <w:sz w:val="24"/>
          <w:szCs w:val="24"/>
          <w:lang w:val="en-US"/>
        </w:rPr>
        <w:t>Bipolar plate design</w:t>
      </w:r>
      <w:bookmarkEnd w:id="143"/>
    </w:p>
    <w:p w14:paraId="79225463" w14:textId="77777777" w:rsidR="00B53F97" w:rsidRDefault="00B53F97" w:rsidP="00B53F97">
      <w:pPr>
        <w:pStyle w:val="Abstand"/>
        <w:jc w:val="left"/>
        <w:rPr>
          <w:rFonts w:ascii="Century Gothic" w:hAnsi="Century Gothic"/>
          <w:sz w:val="24"/>
          <w:szCs w:val="24"/>
        </w:rPr>
      </w:pPr>
      <w:r>
        <w:rPr>
          <w:noProof/>
          <w:lang w:val="en-US" w:eastAsia="en-US"/>
        </w:rPr>
        <w:lastRenderedPageBreak/>
        <w:drawing>
          <wp:inline distT="0" distB="0" distL="0" distR="0" wp14:anchorId="5079058E" wp14:editId="4DD6F9C4">
            <wp:extent cx="6120765" cy="1631950"/>
            <wp:effectExtent l="0" t="0" r="0" b="635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20765" cy="1631950"/>
                    </a:xfrm>
                    <a:prstGeom prst="rect">
                      <a:avLst/>
                    </a:prstGeom>
                  </pic:spPr>
                </pic:pic>
              </a:graphicData>
            </a:graphic>
          </wp:inline>
        </w:drawing>
      </w:r>
    </w:p>
    <w:p w14:paraId="350C4018" w14:textId="77777777" w:rsidR="00B53F97" w:rsidRPr="007A1CE5" w:rsidRDefault="00B53F97" w:rsidP="00B53F97">
      <w:pPr>
        <w:pStyle w:val="Abstand"/>
        <w:jc w:val="center"/>
        <w:rPr>
          <w:rFonts w:ascii="Century Gothic" w:hAnsi="Century Gothic"/>
          <w:b/>
          <w:bCs/>
          <w:i/>
          <w:iCs/>
          <w:sz w:val="22"/>
          <w:szCs w:val="22"/>
        </w:rPr>
      </w:pPr>
      <w:r w:rsidRPr="007A1CE5">
        <w:rPr>
          <w:rFonts w:ascii="Century Gothic" w:hAnsi="Century Gothic" w:cs="Arial"/>
          <w:b/>
          <w:bCs/>
          <w:i/>
          <w:iCs/>
          <w:sz w:val="20"/>
          <w:szCs w:val="20"/>
        </w:rPr>
        <w:t>Properties of various types of bipolar plates for PEM fuel cells</w:t>
      </w:r>
      <w:r>
        <w:rPr>
          <w:rFonts w:ascii="Century Gothic" w:hAnsi="Century Gothic" w:cs="Arial"/>
          <w:b/>
          <w:bCs/>
          <w:i/>
          <w:iCs/>
          <w:sz w:val="20"/>
          <w:szCs w:val="20"/>
        </w:rPr>
        <w:t xml:space="preserve"> </w:t>
      </w:r>
      <w:r>
        <w:rPr>
          <w:rStyle w:val="FootnoteReference"/>
          <w:rFonts w:ascii="Century Gothic" w:hAnsi="Century Gothic" w:cs="Arial"/>
          <w:b/>
          <w:bCs/>
          <w:i/>
          <w:iCs/>
          <w:sz w:val="20"/>
          <w:szCs w:val="20"/>
        </w:rPr>
        <w:footnoteReference w:id="20"/>
      </w:r>
    </w:p>
    <w:p w14:paraId="3203A260" w14:textId="77777777" w:rsidR="00B53F97" w:rsidRDefault="00B53F97" w:rsidP="00B53F97">
      <w:pPr>
        <w:pStyle w:val="Abstand"/>
        <w:jc w:val="left"/>
        <w:rPr>
          <w:rFonts w:ascii="Century Gothic" w:hAnsi="Century Gothic"/>
          <w:sz w:val="24"/>
          <w:szCs w:val="24"/>
        </w:rPr>
      </w:pPr>
    </w:p>
    <w:p w14:paraId="603F42E7" w14:textId="77777777" w:rsidR="00B53F97" w:rsidRPr="00B53F97" w:rsidRDefault="00B53F97" w:rsidP="00B53F97">
      <w:pPr>
        <w:pStyle w:val="Abstand"/>
        <w:ind w:left="131"/>
        <w:jc w:val="left"/>
        <w:rPr>
          <w:rFonts w:ascii="Century Gothic" w:hAnsi="Century Gothic"/>
          <w:sz w:val="24"/>
          <w:szCs w:val="24"/>
        </w:rPr>
      </w:pPr>
    </w:p>
    <w:p w14:paraId="4DD3C09C" w14:textId="77777777" w:rsidR="00367F33" w:rsidRDefault="00367F33" w:rsidP="007349D8">
      <w:pPr>
        <w:pStyle w:val="Abstand"/>
        <w:jc w:val="center"/>
        <w:rPr>
          <w:rFonts w:ascii="Century Gothic" w:hAnsi="Century Gothic"/>
          <w:sz w:val="24"/>
          <w:szCs w:val="24"/>
        </w:rPr>
      </w:pPr>
      <w:r>
        <w:rPr>
          <w:noProof/>
          <w:lang w:val="en-US" w:eastAsia="en-US"/>
        </w:rPr>
        <w:drawing>
          <wp:inline distT="0" distB="0" distL="0" distR="0" wp14:anchorId="12FB11C9" wp14:editId="7AD60F6C">
            <wp:extent cx="5847592" cy="5210175"/>
            <wp:effectExtent l="0" t="0" r="127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857801" cy="5219271"/>
                    </a:xfrm>
                    <a:prstGeom prst="rect">
                      <a:avLst/>
                    </a:prstGeom>
                  </pic:spPr>
                </pic:pic>
              </a:graphicData>
            </a:graphic>
          </wp:inline>
        </w:drawing>
      </w:r>
    </w:p>
    <w:p w14:paraId="4F910620" w14:textId="77777777" w:rsidR="00367F33" w:rsidRPr="00D0530C" w:rsidRDefault="00367F33" w:rsidP="007349D8">
      <w:pPr>
        <w:pStyle w:val="Abstand"/>
        <w:jc w:val="center"/>
        <w:rPr>
          <w:rFonts w:ascii="Century Gothic" w:hAnsi="Century Gothic"/>
          <w:i/>
          <w:iCs/>
          <w:sz w:val="32"/>
          <w:szCs w:val="32"/>
        </w:rPr>
      </w:pPr>
      <w:r w:rsidRPr="00D0530C">
        <w:rPr>
          <w:rFonts w:ascii="Century Gothic" w:hAnsi="Century Gothic" w:cs="Helvetica-Bold"/>
          <w:b/>
          <w:bCs/>
          <w:i/>
          <w:iCs/>
          <w:sz w:val="20"/>
          <w:szCs w:val="20"/>
          <w:lang w:val="en-US"/>
        </w:rPr>
        <w:t>Process Options for Bipolar Plates</w:t>
      </w:r>
    </w:p>
    <w:p w14:paraId="09A4D138" w14:textId="77777777" w:rsidR="00367F33" w:rsidRDefault="00367F33" w:rsidP="007349D8">
      <w:pPr>
        <w:pStyle w:val="Abstand"/>
        <w:jc w:val="center"/>
        <w:rPr>
          <w:rFonts w:ascii="Century Gothic" w:hAnsi="Century Gothic"/>
          <w:sz w:val="24"/>
          <w:szCs w:val="24"/>
        </w:rPr>
      </w:pPr>
    </w:p>
    <w:p w14:paraId="739A694D" w14:textId="77777777" w:rsidR="00367F33" w:rsidRPr="007349D8" w:rsidRDefault="00367F33" w:rsidP="007349D8">
      <w:pPr>
        <w:pStyle w:val="Abstand"/>
        <w:ind w:left="851"/>
        <w:rPr>
          <w:rFonts w:ascii="Century Gothic" w:hAnsi="Century Gothic"/>
          <w:sz w:val="22"/>
          <w:szCs w:val="22"/>
        </w:rPr>
      </w:pPr>
    </w:p>
    <w:p w14:paraId="4279E703" w14:textId="3D03DD61" w:rsidR="00F97933" w:rsidRDefault="00D0530C" w:rsidP="00D0530C">
      <w:pPr>
        <w:pStyle w:val="Abstand"/>
        <w:jc w:val="center"/>
        <w:rPr>
          <w:rFonts w:ascii="Century Gothic" w:hAnsi="Century Gothic"/>
          <w:sz w:val="24"/>
          <w:szCs w:val="24"/>
        </w:rPr>
      </w:pPr>
      <w:r>
        <w:rPr>
          <w:noProof/>
          <w:lang w:val="en-US" w:eastAsia="en-US"/>
        </w:rPr>
        <w:lastRenderedPageBreak/>
        <w:drawing>
          <wp:inline distT="0" distB="0" distL="0" distR="0" wp14:anchorId="4BC55C25" wp14:editId="6D6CE462">
            <wp:extent cx="4905375" cy="3057525"/>
            <wp:effectExtent l="0" t="0" r="9525"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905375" cy="3057525"/>
                    </a:xfrm>
                    <a:prstGeom prst="rect">
                      <a:avLst/>
                    </a:prstGeom>
                  </pic:spPr>
                </pic:pic>
              </a:graphicData>
            </a:graphic>
          </wp:inline>
        </w:drawing>
      </w:r>
    </w:p>
    <w:p w14:paraId="5850B7EA" w14:textId="689C1601" w:rsidR="00D0530C" w:rsidRPr="00D0530C" w:rsidRDefault="00D0530C" w:rsidP="00D0530C">
      <w:pPr>
        <w:tabs>
          <w:tab w:val="clear" w:pos="1985"/>
        </w:tabs>
        <w:autoSpaceDE w:val="0"/>
        <w:autoSpaceDN w:val="0"/>
        <w:adjustRightInd w:val="0"/>
        <w:spacing w:after="0" w:line="240" w:lineRule="auto"/>
        <w:jc w:val="center"/>
        <w:rPr>
          <w:rFonts w:ascii="Century Gothic" w:eastAsia="CenturySchoolbook" w:hAnsi="Century Gothic" w:cs="CenturySchoolbook"/>
          <w:b/>
          <w:bCs/>
          <w:i/>
          <w:iCs/>
          <w:sz w:val="20"/>
          <w:szCs w:val="20"/>
          <w:lang w:val="en-US"/>
        </w:rPr>
      </w:pPr>
      <w:r w:rsidRPr="00D0530C">
        <w:rPr>
          <w:rFonts w:ascii="Century Gothic" w:eastAsia="CenturySchoolbook" w:hAnsi="Century Gothic" w:cs="CenturySchoolbook"/>
          <w:b/>
          <w:bCs/>
          <w:i/>
          <w:iCs/>
          <w:sz w:val="20"/>
          <w:szCs w:val="20"/>
          <w:lang w:val="en-US"/>
        </w:rPr>
        <w:t>Bipolar plate design for hydrogen and air flow channels for a PEMFC</w:t>
      </w:r>
    </w:p>
    <w:p w14:paraId="3DC6DABB" w14:textId="3BD61356" w:rsidR="00F97933" w:rsidRDefault="00F97933" w:rsidP="004B43DF">
      <w:pPr>
        <w:pStyle w:val="Abstand"/>
        <w:jc w:val="left"/>
        <w:rPr>
          <w:rFonts w:ascii="Century Gothic" w:hAnsi="Century Gothic"/>
          <w:sz w:val="24"/>
          <w:szCs w:val="24"/>
        </w:rPr>
      </w:pPr>
    </w:p>
    <w:p w14:paraId="1EB09865" w14:textId="65309A3A" w:rsidR="00F97933" w:rsidRPr="00367F33" w:rsidRDefault="00367F33" w:rsidP="00B53F97">
      <w:pPr>
        <w:pStyle w:val="Abstand"/>
        <w:numPr>
          <w:ilvl w:val="1"/>
          <w:numId w:val="35"/>
        </w:numPr>
        <w:ind w:left="851"/>
        <w:jc w:val="left"/>
        <w:outlineLvl w:val="1"/>
        <w:rPr>
          <w:rFonts w:ascii="Century Gothic" w:hAnsi="Century Gothic"/>
          <w:b/>
          <w:bCs/>
          <w:sz w:val="24"/>
          <w:szCs w:val="24"/>
        </w:rPr>
      </w:pPr>
      <w:bookmarkStart w:id="144" w:name="_Toc85059433"/>
      <w:r w:rsidRPr="00367F33">
        <w:rPr>
          <w:rFonts w:ascii="Century Gothic" w:hAnsi="Century Gothic"/>
          <w:b/>
          <w:bCs/>
          <w:sz w:val="24"/>
          <w:szCs w:val="24"/>
        </w:rPr>
        <w:t>Gasket selection</w:t>
      </w:r>
      <w:bookmarkEnd w:id="144"/>
    </w:p>
    <w:p w14:paraId="62B50251" w14:textId="695DA1E9" w:rsidR="00D0530C" w:rsidRDefault="00D0530C" w:rsidP="004B43DF">
      <w:pPr>
        <w:pStyle w:val="Abstand"/>
        <w:jc w:val="left"/>
        <w:rPr>
          <w:rFonts w:ascii="Century Gothic" w:hAnsi="Century Gothic"/>
          <w:sz w:val="24"/>
          <w:szCs w:val="24"/>
        </w:rPr>
      </w:pPr>
      <w:r w:rsidRPr="00D0530C">
        <w:rPr>
          <w:rFonts w:ascii="Century Gothic" w:hAnsi="Century Gothic"/>
          <w:sz w:val="24"/>
          <w:szCs w:val="24"/>
        </w:rPr>
        <w:t>For the small air-breathing stack 0.010 or 0.020-inch silicone gaskets can be used (depending upon the fuel cell [MEA] thickness). Another popular option is using a 0.010-inch thick fiberglass reinforced silicone rubber anode gasket, and a 0.010-inch thick furan cathode gasket. The gasket is placed around the flow fields next to the electrode/diffusion layers to create a seal to prevent gas leakage.</w:t>
      </w:r>
    </w:p>
    <w:p w14:paraId="4819678C" w14:textId="77777777" w:rsidR="00367F33" w:rsidRDefault="00367F33" w:rsidP="004B43DF">
      <w:pPr>
        <w:pStyle w:val="Abstand"/>
        <w:jc w:val="left"/>
        <w:rPr>
          <w:rFonts w:ascii="Century Gothic" w:hAnsi="Century Gothic"/>
          <w:sz w:val="24"/>
          <w:szCs w:val="24"/>
        </w:rPr>
      </w:pPr>
    </w:p>
    <w:p w14:paraId="4161B4B1" w14:textId="559B4DFB" w:rsidR="00D0530C" w:rsidRDefault="00D0530C" w:rsidP="00D0530C">
      <w:pPr>
        <w:pStyle w:val="Abstand"/>
        <w:jc w:val="center"/>
        <w:rPr>
          <w:rFonts w:ascii="Century Gothic" w:hAnsi="Century Gothic"/>
          <w:sz w:val="24"/>
          <w:szCs w:val="24"/>
        </w:rPr>
      </w:pPr>
      <w:r>
        <w:rPr>
          <w:noProof/>
          <w:lang w:val="en-US" w:eastAsia="en-US"/>
        </w:rPr>
        <w:drawing>
          <wp:inline distT="0" distB="0" distL="0" distR="0" wp14:anchorId="3E31D4CA" wp14:editId="18BD26AC">
            <wp:extent cx="5600700" cy="333375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600700" cy="3333750"/>
                    </a:xfrm>
                    <a:prstGeom prst="rect">
                      <a:avLst/>
                    </a:prstGeom>
                  </pic:spPr>
                </pic:pic>
              </a:graphicData>
            </a:graphic>
          </wp:inline>
        </w:drawing>
      </w:r>
    </w:p>
    <w:p w14:paraId="420B884D" w14:textId="7768E80F" w:rsidR="00D0530C" w:rsidRPr="00D0530C" w:rsidRDefault="00D0530C" w:rsidP="00D0530C">
      <w:pPr>
        <w:pStyle w:val="Abstand"/>
        <w:jc w:val="center"/>
        <w:rPr>
          <w:rFonts w:ascii="Century Gothic" w:hAnsi="Century Gothic"/>
          <w:b/>
          <w:bCs/>
          <w:i/>
          <w:iCs/>
          <w:sz w:val="32"/>
          <w:szCs w:val="32"/>
        </w:rPr>
      </w:pPr>
      <w:r w:rsidRPr="00D0530C">
        <w:rPr>
          <w:rFonts w:ascii="Century Gothic" w:eastAsia="CenturySchoolbook" w:hAnsi="Century Gothic" w:cs="CenturySchoolbook"/>
          <w:b/>
          <w:bCs/>
          <w:i/>
          <w:iCs/>
          <w:sz w:val="20"/>
          <w:szCs w:val="20"/>
          <w:lang w:val="en-US"/>
        </w:rPr>
        <w:t>Gaskets, end plate, and MEA for PEMFC</w:t>
      </w:r>
    </w:p>
    <w:p w14:paraId="63DC9000" w14:textId="09F91E77" w:rsidR="00280B40" w:rsidRDefault="00280B40" w:rsidP="004B43DF">
      <w:pPr>
        <w:pStyle w:val="Abstand"/>
        <w:jc w:val="left"/>
        <w:rPr>
          <w:rFonts w:ascii="Century Gothic" w:hAnsi="Century Gothic"/>
          <w:sz w:val="24"/>
          <w:szCs w:val="24"/>
        </w:rPr>
      </w:pPr>
    </w:p>
    <w:p w14:paraId="351265F1" w14:textId="6CD1481E" w:rsidR="00D0530C" w:rsidRPr="00367F33" w:rsidRDefault="00D0530C" w:rsidP="00B53F97">
      <w:pPr>
        <w:pStyle w:val="Abstand"/>
        <w:numPr>
          <w:ilvl w:val="1"/>
          <w:numId w:val="35"/>
        </w:numPr>
        <w:ind w:left="851"/>
        <w:jc w:val="left"/>
        <w:outlineLvl w:val="1"/>
        <w:rPr>
          <w:rFonts w:ascii="Century Gothic" w:hAnsi="Century Gothic"/>
          <w:b/>
          <w:bCs/>
          <w:sz w:val="24"/>
          <w:szCs w:val="24"/>
        </w:rPr>
      </w:pPr>
      <w:bookmarkStart w:id="145" w:name="_Toc85059434"/>
      <w:r w:rsidRPr="00367F33">
        <w:rPr>
          <w:rFonts w:ascii="Century Gothic" w:hAnsi="Century Gothic"/>
          <w:b/>
          <w:bCs/>
          <w:sz w:val="24"/>
          <w:szCs w:val="24"/>
        </w:rPr>
        <w:t>End plates</w:t>
      </w:r>
      <w:bookmarkEnd w:id="145"/>
      <w:r w:rsidRPr="00367F33">
        <w:rPr>
          <w:rFonts w:ascii="Century Gothic" w:hAnsi="Century Gothic"/>
          <w:b/>
          <w:bCs/>
          <w:sz w:val="24"/>
          <w:szCs w:val="24"/>
        </w:rPr>
        <w:t xml:space="preserve"> </w:t>
      </w:r>
    </w:p>
    <w:p w14:paraId="520BF158" w14:textId="4C444DE7" w:rsidR="00D0530C" w:rsidRDefault="00D0530C" w:rsidP="00D0530C">
      <w:pPr>
        <w:pStyle w:val="Abstand"/>
        <w:jc w:val="center"/>
        <w:rPr>
          <w:rFonts w:ascii="Century Gothic" w:hAnsi="Century Gothic"/>
          <w:sz w:val="24"/>
          <w:szCs w:val="24"/>
        </w:rPr>
      </w:pPr>
      <w:r>
        <w:rPr>
          <w:noProof/>
          <w:lang w:val="en-US" w:eastAsia="en-US"/>
        </w:rPr>
        <w:lastRenderedPageBreak/>
        <w:drawing>
          <wp:inline distT="0" distB="0" distL="0" distR="0" wp14:anchorId="33492523" wp14:editId="1822788C">
            <wp:extent cx="4391025" cy="4581525"/>
            <wp:effectExtent l="0" t="0" r="9525" b="95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391025" cy="4581525"/>
                    </a:xfrm>
                    <a:prstGeom prst="rect">
                      <a:avLst/>
                    </a:prstGeom>
                  </pic:spPr>
                </pic:pic>
              </a:graphicData>
            </a:graphic>
          </wp:inline>
        </w:drawing>
      </w:r>
    </w:p>
    <w:p w14:paraId="13DC369E" w14:textId="0EAA267E" w:rsidR="00D0530C" w:rsidRPr="00D0530C" w:rsidRDefault="00D0530C" w:rsidP="00D0530C">
      <w:pPr>
        <w:tabs>
          <w:tab w:val="clear" w:pos="1985"/>
        </w:tabs>
        <w:autoSpaceDE w:val="0"/>
        <w:autoSpaceDN w:val="0"/>
        <w:adjustRightInd w:val="0"/>
        <w:spacing w:after="0" w:line="240" w:lineRule="auto"/>
        <w:jc w:val="center"/>
        <w:rPr>
          <w:rFonts w:ascii="Century Gothic" w:eastAsia="CenturySchoolbook" w:hAnsi="Century Gothic" w:cs="CenturySchoolbook"/>
          <w:b/>
          <w:bCs/>
          <w:i/>
          <w:iCs/>
          <w:sz w:val="20"/>
          <w:szCs w:val="20"/>
          <w:lang w:val="en-US"/>
        </w:rPr>
      </w:pPr>
      <w:r w:rsidRPr="00D0530C">
        <w:rPr>
          <w:rFonts w:ascii="Century Gothic" w:eastAsia="CenturySchoolbook" w:hAnsi="Century Gothic" w:cs="CenturySchoolbook"/>
          <w:b/>
          <w:bCs/>
          <w:i/>
          <w:iCs/>
          <w:sz w:val="20"/>
          <w:szCs w:val="20"/>
          <w:lang w:val="en-US"/>
        </w:rPr>
        <w:t>End and flow field plates, gaskets, current collectors, and MEA for a single-cell PEMFC stack</w:t>
      </w:r>
    </w:p>
    <w:p w14:paraId="1E780F15" w14:textId="14C6C813" w:rsidR="00D0530C" w:rsidRDefault="00D0530C" w:rsidP="004B43DF">
      <w:pPr>
        <w:pStyle w:val="Abstand"/>
        <w:jc w:val="left"/>
        <w:rPr>
          <w:rFonts w:ascii="Century Gothic" w:hAnsi="Century Gothic"/>
          <w:sz w:val="24"/>
          <w:szCs w:val="24"/>
        </w:rPr>
      </w:pPr>
    </w:p>
    <w:p w14:paraId="28F6441D" w14:textId="1512BFA6" w:rsidR="00D0530C" w:rsidRDefault="00D0530C" w:rsidP="004B43DF">
      <w:pPr>
        <w:pStyle w:val="Abstand"/>
        <w:jc w:val="left"/>
        <w:rPr>
          <w:rFonts w:ascii="Century Gothic" w:hAnsi="Century Gothic"/>
          <w:sz w:val="24"/>
          <w:szCs w:val="24"/>
        </w:rPr>
      </w:pPr>
    </w:p>
    <w:p w14:paraId="0B4EEDA5" w14:textId="77777777" w:rsidR="00D0530C" w:rsidRDefault="00D0530C" w:rsidP="004B43DF">
      <w:pPr>
        <w:pStyle w:val="Abstand"/>
        <w:jc w:val="left"/>
        <w:rPr>
          <w:rFonts w:ascii="Century Gothic" w:hAnsi="Century Gothic"/>
          <w:sz w:val="24"/>
          <w:szCs w:val="24"/>
        </w:rPr>
      </w:pPr>
    </w:p>
    <w:p w14:paraId="280BB167" w14:textId="20799735" w:rsidR="00D0530C" w:rsidRDefault="00D0530C" w:rsidP="004B43DF">
      <w:pPr>
        <w:pStyle w:val="Abstand"/>
        <w:jc w:val="left"/>
        <w:rPr>
          <w:rFonts w:ascii="Century Gothic" w:hAnsi="Century Gothic"/>
          <w:sz w:val="24"/>
          <w:szCs w:val="24"/>
        </w:rPr>
      </w:pPr>
    </w:p>
    <w:p w14:paraId="73AA8D5D" w14:textId="55D920DF" w:rsidR="00D0530C" w:rsidRDefault="00D0530C" w:rsidP="004B43DF">
      <w:pPr>
        <w:pStyle w:val="Abstand"/>
        <w:jc w:val="left"/>
        <w:rPr>
          <w:rFonts w:ascii="Century Gothic" w:hAnsi="Century Gothic"/>
          <w:sz w:val="24"/>
          <w:szCs w:val="24"/>
        </w:rPr>
      </w:pPr>
    </w:p>
    <w:p w14:paraId="05CEFCAF" w14:textId="38ADB6AC" w:rsidR="00D0530C" w:rsidRDefault="00D0530C" w:rsidP="004B43DF">
      <w:pPr>
        <w:pStyle w:val="Abstand"/>
        <w:jc w:val="left"/>
        <w:rPr>
          <w:rFonts w:ascii="Century Gothic" w:hAnsi="Century Gothic"/>
          <w:sz w:val="24"/>
          <w:szCs w:val="24"/>
        </w:rPr>
      </w:pPr>
    </w:p>
    <w:p w14:paraId="7B45A8E4" w14:textId="0B6B690B" w:rsidR="00D0530C" w:rsidRDefault="00D0530C" w:rsidP="004B43DF">
      <w:pPr>
        <w:pStyle w:val="Abstand"/>
        <w:jc w:val="left"/>
        <w:rPr>
          <w:rFonts w:ascii="Century Gothic" w:hAnsi="Century Gothic"/>
          <w:sz w:val="24"/>
          <w:szCs w:val="24"/>
        </w:rPr>
      </w:pPr>
    </w:p>
    <w:p w14:paraId="32A992C7" w14:textId="774F413E" w:rsidR="00D0530C" w:rsidRDefault="00D0530C" w:rsidP="004B43DF">
      <w:pPr>
        <w:pStyle w:val="Abstand"/>
        <w:jc w:val="left"/>
        <w:rPr>
          <w:rFonts w:ascii="Century Gothic" w:hAnsi="Century Gothic"/>
          <w:sz w:val="24"/>
          <w:szCs w:val="24"/>
        </w:rPr>
      </w:pPr>
    </w:p>
    <w:p w14:paraId="3686F105" w14:textId="672360DE" w:rsidR="00D0530C" w:rsidRDefault="00D0530C" w:rsidP="004B43DF">
      <w:pPr>
        <w:pStyle w:val="Abstand"/>
        <w:jc w:val="left"/>
        <w:rPr>
          <w:rFonts w:ascii="Century Gothic" w:hAnsi="Century Gothic"/>
          <w:sz w:val="24"/>
          <w:szCs w:val="24"/>
        </w:rPr>
      </w:pPr>
    </w:p>
    <w:p w14:paraId="5348206E" w14:textId="2536C521" w:rsidR="00D0530C" w:rsidRDefault="00D0530C" w:rsidP="004B43DF">
      <w:pPr>
        <w:pStyle w:val="Abstand"/>
        <w:jc w:val="left"/>
        <w:rPr>
          <w:rFonts w:ascii="Century Gothic" w:hAnsi="Century Gothic"/>
          <w:sz w:val="24"/>
          <w:szCs w:val="24"/>
        </w:rPr>
      </w:pPr>
    </w:p>
    <w:p w14:paraId="41353A96" w14:textId="77777777" w:rsidR="00D0530C" w:rsidRDefault="00D0530C" w:rsidP="004B43DF">
      <w:pPr>
        <w:pStyle w:val="Abstand"/>
        <w:jc w:val="left"/>
        <w:rPr>
          <w:rFonts w:ascii="Century Gothic" w:hAnsi="Century Gothic"/>
          <w:sz w:val="24"/>
          <w:szCs w:val="24"/>
        </w:rPr>
      </w:pPr>
    </w:p>
    <w:p w14:paraId="31D925F6" w14:textId="02E74DBE" w:rsidR="004B43DF" w:rsidRDefault="004B43DF" w:rsidP="004B43DF">
      <w:pPr>
        <w:pStyle w:val="Abstand"/>
        <w:jc w:val="left"/>
        <w:rPr>
          <w:rFonts w:ascii="Century Gothic" w:hAnsi="Century Gothic"/>
          <w:sz w:val="24"/>
          <w:szCs w:val="24"/>
        </w:rPr>
      </w:pPr>
      <w:r>
        <w:rPr>
          <w:rFonts w:ascii="Century Gothic" w:hAnsi="Century Gothic"/>
          <w:b/>
          <w:bCs/>
          <w:sz w:val="24"/>
          <w:szCs w:val="24"/>
        </w:rPr>
        <w:t>-------------------------------------------------------------------</w:t>
      </w:r>
    </w:p>
    <w:p w14:paraId="5147F2AB" w14:textId="77777777" w:rsidR="004B43DF" w:rsidRPr="004B43DF" w:rsidRDefault="004B43DF" w:rsidP="004B43DF">
      <w:pPr>
        <w:pStyle w:val="Abstand"/>
        <w:jc w:val="left"/>
        <w:rPr>
          <w:rFonts w:ascii="Century Gothic" w:hAnsi="Century Gothic"/>
          <w:sz w:val="24"/>
          <w:szCs w:val="24"/>
        </w:rPr>
      </w:pPr>
    </w:p>
    <w:p w14:paraId="60E44C3B" w14:textId="683AFB2E" w:rsidR="00452D2B" w:rsidRPr="00452D2B" w:rsidRDefault="00452D2B" w:rsidP="00452D2B">
      <w:pPr>
        <w:pStyle w:val="Abstand"/>
        <w:jc w:val="center"/>
        <w:rPr>
          <w:rFonts w:ascii="Century Gothic" w:hAnsi="Century Gothic"/>
          <w:b/>
          <w:bCs/>
          <w:i/>
          <w:iCs/>
          <w:sz w:val="20"/>
          <w:szCs w:val="20"/>
        </w:rPr>
      </w:pPr>
      <w:r>
        <w:rPr>
          <w:noProof/>
          <w:lang w:val="en-US" w:eastAsia="en-US"/>
        </w:rPr>
        <w:lastRenderedPageBreak/>
        <w:drawing>
          <wp:inline distT="0" distB="0" distL="0" distR="0" wp14:anchorId="6CE1544E" wp14:editId="1B6C1AD7">
            <wp:extent cx="3076575" cy="3971925"/>
            <wp:effectExtent l="0" t="0" r="9525"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076575" cy="3971925"/>
                    </a:xfrm>
                    <a:prstGeom prst="rect">
                      <a:avLst/>
                    </a:prstGeom>
                  </pic:spPr>
                </pic:pic>
              </a:graphicData>
            </a:graphic>
          </wp:inline>
        </w:drawing>
      </w:r>
      <w:r w:rsidRPr="00452D2B">
        <w:rPr>
          <w:rStyle w:val="FootnoteReference"/>
          <w:rFonts w:ascii="Century Gothic" w:hAnsi="Century Gothic"/>
          <w:b/>
          <w:bCs/>
          <w:i/>
          <w:iCs/>
          <w:sz w:val="24"/>
          <w:szCs w:val="24"/>
        </w:rPr>
        <w:footnoteReference w:id="21"/>
      </w:r>
    </w:p>
    <w:p w14:paraId="15EC307F" w14:textId="77777777" w:rsidR="00452D2B" w:rsidRPr="00452D2B" w:rsidRDefault="00452D2B" w:rsidP="00452D2B">
      <w:pPr>
        <w:pStyle w:val="Abstand"/>
        <w:jc w:val="center"/>
        <w:rPr>
          <w:rFonts w:ascii="Century Gothic" w:hAnsi="Century Gothic"/>
          <w:b/>
          <w:bCs/>
          <w:i/>
          <w:iCs/>
          <w:sz w:val="22"/>
          <w:szCs w:val="22"/>
        </w:rPr>
      </w:pPr>
    </w:p>
    <w:p w14:paraId="6BCAC1BB" w14:textId="2397D459" w:rsidR="006452AB" w:rsidRDefault="006452AB" w:rsidP="00857B07">
      <w:pPr>
        <w:pStyle w:val="Abstand"/>
        <w:rPr>
          <w:rFonts w:ascii="Century Gothic" w:hAnsi="Century Gothic"/>
          <w:b/>
          <w:bCs/>
          <w:sz w:val="24"/>
          <w:szCs w:val="24"/>
        </w:rPr>
      </w:pPr>
    </w:p>
    <w:p w14:paraId="12BA2AA9" w14:textId="6E9C3483" w:rsidR="006452AB" w:rsidRDefault="00044794" w:rsidP="00857B07">
      <w:pPr>
        <w:pStyle w:val="Abstand"/>
        <w:rPr>
          <w:rFonts w:ascii="Century Gothic" w:hAnsi="Century Gothic"/>
          <w:b/>
          <w:bCs/>
          <w:sz w:val="24"/>
          <w:szCs w:val="24"/>
        </w:rPr>
      </w:pPr>
      <w:r>
        <w:rPr>
          <w:noProof/>
          <w:lang w:val="en-US" w:eastAsia="en-US"/>
        </w:rPr>
        <w:lastRenderedPageBreak/>
        <w:drawing>
          <wp:inline distT="0" distB="0" distL="0" distR="0" wp14:anchorId="7997699E" wp14:editId="38139DEE">
            <wp:extent cx="6120765" cy="3394075"/>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20765" cy="3394075"/>
                    </a:xfrm>
                    <a:prstGeom prst="rect">
                      <a:avLst/>
                    </a:prstGeom>
                  </pic:spPr>
                </pic:pic>
              </a:graphicData>
            </a:graphic>
          </wp:inline>
        </w:drawing>
      </w:r>
    </w:p>
    <w:p w14:paraId="752BB019" w14:textId="31E93C84" w:rsidR="006452AB" w:rsidRDefault="00044794" w:rsidP="00857B07">
      <w:pPr>
        <w:pStyle w:val="Abstand"/>
        <w:rPr>
          <w:rFonts w:ascii="Century Gothic" w:hAnsi="Century Gothic"/>
          <w:b/>
          <w:bCs/>
          <w:sz w:val="24"/>
          <w:szCs w:val="24"/>
        </w:rPr>
      </w:pPr>
      <w:r>
        <w:rPr>
          <w:rStyle w:val="FootnoteReference"/>
          <w:rFonts w:ascii="Century Gothic" w:hAnsi="Century Gothic"/>
          <w:b/>
          <w:bCs/>
          <w:sz w:val="24"/>
          <w:szCs w:val="24"/>
        </w:rPr>
        <w:footnoteReference w:id="22"/>
      </w:r>
    </w:p>
    <w:p w14:paraId="5FBA573F" w14:textId="5C31B903" w:rsidR="004D414F" w:rsidRDefault="004D414F" w:rsidP="00857B07">
      <w:pPr>
        <w:pStyle w:val="Abstand"/>
        <w:rPr>
          <w:rFonts w:ascii="Century Gothic" w:hAnsi="Century Gothic"/>
          <w:b/>
          <w:bCs/>
          <w:sz w:val="24"/>
          <w:szCs w:val="24"/>
        </w:rPr>
      </w:pPr>
    </w:p>
    <w:p w14:paraId="7A939482" w14:textId="61C364DC" w:rsidR="004D414F" w:rsidRDefault="004D414F" w:rsidP="00857B07">
      <w:pPr>
        <w:pStyle w:val="Abstand"/>
        <w:rPr>
          <w:rFonts w:ascii="Century Gothic" w:hAnsi="Century Gothic"/>
          <w:b/>
          <w:bCs/>
          <w:sz w:val="24"/>
          <w:szCs w:val="24"/>
        </w:rPr>
      </w:pPr>
    </w:p>
    <w:p w14:paraId="7779AF4C" w14:textId="2C1AFFC9" w:rsidR="00EC0E0A" w:rsidRDefault="00EC0E0A" w:rsidP="00857B07">
      <w:pPr>
        <w:pStyle w:val="Abstand"/>
        <w:rPr>
          <w:rFonts w:ascii="Century Gothic" w:hAnsi="Century Gothic"/>
          <w:b/>
          <w:bCs/>
          <w:sz w:val="24"/>
          <w:szCs w:val="24"/>
        </w:rPr>
      </w:pPr>
    </w:p>
    <w:p w14:paraId="548E4EA7" w14:textId="77777777" w:rsidR="00EC0E0A" w:rsidRPr="00BB085C" w:rsidRDefault="00EC0E0A" w:rsidP="00857B07">
      <w:pPr>
        <w:pStyle w:val="Abstand"/>
        <w:rPr>
          <w:rFonts w:ascii="Century Gothic" w:hAnsi="Century Gothic"/>
          <w:b/>
          <w:bCs/>
          <w:sz w:val="24"/>
          <w:szCs w:val="24"/>
        </w:rPr>
      </w:pPr>
    </w:p>
    <w:p w14:paraId="566FF0C8" w14:textId="7FFC2E90" w:rsidR="001E31BF" w:rsidRDefault="001E31BF" w:rsidP="008565C9">
      <w:pPr>
        <w:pStyle w:val="Abstand"/>
        <w:rPr>
          <w:rFonts w:ascii="Century Gothic" w:hAnsi="Century Gothic"/>
          <w:sz w:val="24"/>
          <w:szCs w:val="24"/>
        </w:rPr>
      </w:pPr>
    </w:p>
    <w:p w14:paraId="08934739" w14:textId="0F8A837A" w:rsidR="001E31BF" w:rsidRDefault="001E31BF" w:rsidP="008565C9">
      <w:pPr>
        <w:pStyle w:val="Abstand"/>
        <w:rPr>
          <w:rFonts w:ascii="Century Gothic" w:hAnsi="Century Gothic"/>
          <w:sz w:val="24"/>
          <w:szCs w:val="24"/>
        </w:rPr>
      </w:pPr>
    </w:p>
    <w:p w14:paraId="4FE2AB26" w14:textId="77777777" w:rsidR="001E31BF" w:rsidRPr="00270807" w:rsidRDefault="001E31BF" w:rsidP="008565C9">
      <w:pPr>
        <w:pStyle w:val="Abstand"/>
        <w:rPr>
          <w:rFonts w:ascii="Century Gothic" w:hAnsi="Century Gothic"/>
          <w:sz w:val="24"/>
          <w:szCs w:val="24"/>
        </w:rPr>
      </w:pPr>
    </w:p>
    <w:p w14:paraId="6F19E2E1" w14:textId="5AF8D49B" w:rsidR="009C2366" w:rsidRPr="00270807" w:rsidRDefault="009C2366" w:rsidP="00857B07">
      <w:pPr>
        <w:pStyle w:val="Abstand"/>
        <w:rPr>
          <w:rFonts w:ascii="Century Gothic" w:hAnsi="Century Gothic"/>
          <w:sz w:val="24"/>
          <w:szCs w:val="24"/>
        </w:rPr>
      </w:pPr>
      <w:r w:rsidRPr="00270807">
        <w:rPr>
          <w:rFonts w:ascii="Century Gothic" w:hAnsi="Century Gothic"/>
          <w:sz w:val="24"/>
          <w:szCs w:val="24"/>
        </w:rPr>
        <w:t>Literatur</w:t>
      </w:r>
      <w:r w:rsidR="00684D26" w:rsidRPr="00270807">
        <w:rPr>
          <w:rFonts w:ascii="Century Gothic" w:hAnsi="Century Gothic"/>
          <w:sz w:val="24"/>
          <w:szCs w:val="24"/>
        </w:rPr>
        <w:t>e</w:t>
      </w:r>
    </w:p>
    <w:p w14:paraId="4F21D4A3" w14:textId="45B571E8" w:rsidR="00D6400B" w:rsidRDefault="00684D26" w:rsidP="00857B07">
      <w:pPr>
        <w:rPr>
          <w:rStyle w:val="ListBulletChar"/>
        </w:rPr>
      </w:pPr>
      <w:r>
        <w:rPr>
          <w:rStyle w:val="ListBulletChar"/>
        </w:rPr>
        <w:t>…</w:t>
      </w:r>
    </w:p>
    <w:bookmarkStart w:id="146" w:name="_Toc85059435" w:displacedByCustomXml="next"/>
    <w:sdt>
      <w:sdtPr>
        <w:id w:val="-1811006884"/>
        <w:docPartObj>
          <w:docPartGallery w:val="Bibliographies"/>
          <w:docPartUnique/>
        </w:docPartObj>
      </w:sdtPr>
      <w:sdtEndPr>
        <w:rPr>
          <w:rFonts w:ascii="Palatino Linotype" w:hAnsi="Palatino Linotype" w:cs="Traditional Arabic"/>
          <w:b w:val="0"/>
          <w:bCs w:val="0"/>
          <w:kern w:val="0"/>
          <w:sz w:val="22"/>
          <w:szCs w:val="36"/>
          <w:lang w:val="de-DE"/>
        </w:rPr>
      </w:sdtEndPr>
      <w:sdtContent>
        <w:p w14:paraId="11C00ADC" w14:textId="4C017C4A" w:rsidR="00723542" w:rsidRDefault="00723542" w:rsidP="00723542">
          <w:pPr>
            <w:pStyle w:val="Heading1"/>
            <w:numPr>
              <w:ilvl w:val="0"/>
              <w:numId w:val="0"/>
            </w:numPr>
            <w:ind w:left="567"/>
          </w:pPr>
          <w:r>
            <w:t>References</w:t>
          </w:r>
        </w:p>
      </w:sdtContent>
    </w:sdt>
    <w:bookmarkEnd w:id="146" w:displacedByCustomXml="prev"/>
    <w:p w14:paraId="28ED3CC4" w14:textId="77777777"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sidRPr="00CF4280">
        <w:rPr>
          <w:rFonts w:asciiTheme="minorBidi" w:hAnsiTheme="minorBidi" w:cstheme="minorBidi"/>
          <w:sz w:val="16"/>
          <w:szCs w:val="16"/>
        </w:rPr>
        <w:t>[</w:t>
      </w:r>
      <w:r>
        <w:rPr>
          <w:rFonts w:asciiTheme="minorBidi" w:hAnsiTheme="minorBidi" w:cstheme="minorBidi"/>
          <w:sz w:val="16"/>
          <w:szCs w:val="16"/>
        </w:rPr>
        <w:t>1</w:t>
      </w:r>
      <w:r w:rsidRPr="00CF4280">
        <w:rPr>
          <w:rFonts w:asciiTheme="minorBidi" w:eastAsia="CenturySchoolbook" w:hAnsiTheme="minorBidi" w:cstheme="minorBidi"/>
          <w:sz w:val="16"/>
          <w:szCs w:val="16"/>
          <w:lang w:val="en-US"/>
        </w:rPr>
        <w:t xml:space="preserve">] </w:t>
      </w:r>
      <w:proofErr w:type="spellStart"/>
      <w:r w:rsidRPr="00CF4280">
        <w:rPr>
          <w:rFonts w:asciiTheme="minorBidi" w:eastAsia="CenturySchoolbook" w:hAnsiTheme="minorBidi" w:cstheme="minorBidi"/>
          <w:sz w:val="16"/>
          <w:szCs w:val="16"/>
          <w:lang w:val="en-US"/>
        </w:rPr>
        <w:t>Mikkola</w:t>
      </w:r>
      <w:proofErr w:type="spellEnd"/>
      <w:r w:rsidRPr="00CF4280">
        <w:rPr>
          <w:rFonts w:asciiTheme="minorBidi" w:eastAsia="CenturySchoolbook" w:hAnsiTheme="minorBidi" w:cstheme="minorBidi"/>
          <w:sz w:val="16"/>
          <w:szCs w:val="16"/>
          <w:lang w:val="en-US"/>
        </w:rPr>
        <w:t xml:space="preserve">, </w:t>
      </w:r>
      <w:proofErr w:type="spellStart"/>
      <w:r w:rsidRPr="00CF4280">
        <w:rPr>
          <w:rFonts w:asciiTheme="minorBidi" w:eastAsia="CenturySchoolbook" w:hAnsiTheme="minorBidi" w:cstheme="minorBidi"/>
          <w:sz w:val="16"/>
          <w:szCs w:val="16"/>
          <w:lang w:val="en-US"/>
        </w:rPr>
        <w:t>Mikko</w:t>
      </w:r>
      <w:proofErr w:type="spellEnd"/>
      <w:r w:rsidRPr="00CF4280">
        <w:rPr>
          <w:rFonts w:asciiTheme="minorBidi" w:eastAsia="CenturySchoolbook" w:hAnsiTheme="minorBidi" w:cstheme="minorBidi"/>
          <w:sz w:val="16"/>
          <w:szCs w:val="16"/>
          <w:lang w:val="en-US"/>
        </w:rPr>
        <w:t>. “Experimental Studies on Polymer</w:t>
      </w:r>
      <w:r>
        <w:rPr>
          <w:rFonts w:asciiTheme="minorBidi" w:eastAsia="CenturySchoolbook" w:hAnsiTheme="minorBidi" w:cstheme="minorBidi"/>
          <w:sz w:val="16"/>
          <w:szCs w:val="16"/>
          <w:lang w:val="en-US"/>
        </w:rPr>
        <w:t xml:space="preserve"> Electrolyte Membrane Fuel Cell </w:t>
      </w:r>
      <w:r w:rsidRPr="00CF4280">
        <w:rPr>
          <w:rFonts w:asciiTheme="minorBidi" w:eastAsia="CenturySchoolbook" w:hAnsiTheme="minorBidi" w:cstheme="minorBidi"/>
          <w:sz w:val="16"/>
          <w:szCs w:val="16"/>
          <w:lang w:val="en-US"/>
        </w:rPr>
        <w:t xml:space="preserve">Stacks.” </w:t>
      </w:r>
      <w:proofErr w:type="spellStart"/>
      <w:r w:rsidRPr="00CF4280">
        <w:rPr>
          <w:rFonts w:asciiTheme="minorBidi" w:eastAsia="CenturySchoolbook" w:hAnsiTheme="minorBidi" w:cstheme="minorBidi"/>
          <w:sz w:val="16"/>
          <w:szCs w:val="16"/>
          <w:lang w:val="en-US"/>
        </w:rPr>
        <w:t>Helinski</w:t>
      </w:r>
      <w:proofErr w:type="spellEnd"/>
      <w:r w:rsidRPr="00CF4280">
        <w:rPr>
          <w:rFonts w:asciiTheme="minorBidi" w:eastAsia="CenturySchoolbook" w:hAnsiTheme="minorBidi" w:cstheme="minorBidi"/>
          <w:sz w:val="16"/>
          <w:szCs w:val="16"/>
          <w:lang w:val="en-US"/>
        </w:rPr>
        <w:t xml:space="preserve"> University of Technology, Department of Engineering Physics and</w:t>
      </w:r>
      <w:r>
        <w:rPr>
          <w:rFonts w:asciiTheme="minorBidi" w:eastAsia="CenturySchoolbook" w:hAnsiTheme="minorBidi" w:cstheme="minorBidi"/>
          <w:sz w:val="16"/>
          <w:szCs w:val="16"/>
          <w:lang w:val="en-US"/>
        </w:rPr>
        <w:t xml:space="preserve"> </w:t>
      </w:r>
      <w:r w:rsidRPr="00CF4280">
        <w:rPr>
          <w:rFonts w:asciiTheme="minorBidi" w:eastAsia="CenturySchoolbook" w:hAnsiTheme="minorBidi" w:cstheme="minorBidi"/>
          <w:sz w:val="16"/>
          <w:szCs w:val="16"/>
          <w:lang w:val="en-US"/>
        </w:rPr>
        <w:t xml:space="preserve">Mathematics, </w:t>
      </w:r>
      <w:proofErr w:type="spellStart"/>
      <w:r w:rsidRPr="00CF4280">
        <w:rPr>
          <w:rFonts w:asciiTheme="minorBidi" w:eastAsia="CenturySchoolbook" w:hAnsiTheme="minorBidi" w:cstheme="minorBidi"/>
          <w:sz w:val="16"/>
          <w:szCs w:val="16"/>
          <w:lang w:val="en-US"/>
        </w:rPr>
        <w:t>Masters</w:t>
      </w:r>
      <w:proofErr w:type="spellEnd"/>
      <w:r w:rsidRPr="00CF4280">
        <w:rPr>
          <w:rFonts w:asciiTheme="minorBidi" w:eastAsia="CenturySchoolbook" w:hAnsiTheme="minorBidi" w:cstheme="minorBidi"/>
          <w:sz w:val="16"/>
          <w:szCs w:val="16"/>
          <w:lang w:val="en-US"/>
        </w:rPr>
        <w:t xml:space="preserve"> Thesis, 2001.</w:t>
      </w:r>
    </w:p>
    <w:p w14:paraId="0D4314AE" w14:textId="77777777"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Pr>
          <w:rFonts w:asciiTheme="minorBidi" w:eastAsia="CenturySchoolbook" w:hAnsiTheme="minorBidi" w:cstheme="minorBidi"/>
          <w:sz w:val="16"/>
          <w:szCs w:val="16"/>
          <w:lang w:val="en-US"/>
        </w:rPr>
        <w:t xml:space="preserve"> </w:t>
      </w:r>
    </w:p>
    <w:p w14:paraId="700A0A6E" w14:textId="41FC75E1"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Pr>
          <w:rFonts w:asciiTheme="minorBidi" w:eastAsia="CenturySchoolbook" w:hAnsiTheme="minorBidi" w:cstheme="minorBidi"/>
          <w:sz w:val="16"/>
          <w:szCs w:val="16"/>
          <w:lang w:val="en-US"/>
        </w:rPr>
        <w:t>[2</w:t>
      </w:r>
      <w:r w:rsidRPr="00CF4280">
        <w:rPr>
          <w:rFonts w:asciiTheme="minorBidi" w:eastAsia="CenturySchoolbook" w:hAnsiTheme="minorBidi" w:cstheme="minorBidi"/>
          <w:sz w:val="16"/>
          <w:szCs w:val="16"/>
          <w:lang w:val="en-US"/>
        </w:rPr>
        <w:t>] Lin, Bruce. “Conceptual Design and Modeling of a Fuel Cell Scooter for Urban Asia.”</w:t>
      </w:r>
      <w:r>
        <w:rPr>
          <w:rFonts w:asciiTheme="minorBidi" w:eastAsia="CenturySchoolbook" w:hAnsiTheme="minorBidi" w:cstheme="minorBidi"/>
          <w:sz w:val="16"/>
          <w:szCs w:val="16"/>
          <w:lang w:val="en-US"/>
        </w:rPr>
        <w:t xml:space="preserve"> </w:t>
      </w:r>
      <w:r w:rsidRPr="00CF4280">
        <w:rPr>
          <w:rFonts w:asciiTheme="minorBidi" w:eastAsia="CenturySchoolbook" w:hAnsiTheme="minorBidi" w:cstheme="minorBidi"/>
          <w:sz w:val="16"/>
          <w:szCs w:val="16"/>
          <w:lang w:val="en-US"/>
        </w:rPr>
        <w:t xml:space="preserve">Princeton University, </w:t>
      </w:r>
      <w:proofErr w:type="spellStart"/>
      <w:r w:rsidRPr="00CF4280">
        <w:rPr>
          <w:rFonts w:asciiTheme="minorBidi" w:eastAsia="CenturySchoolbook" w:hAnsiTheme="minorBidi" w:cstheme="minorBidi"/>
          <w:sz w:val="16"/>
          <w:szCs w:val="16"/>
          <w:lang w:val="en-US"/>
        </w:rPr>
        <w:t>Masters</w:t>
      </w:r>
      <w:proofErr w:type="spellEnd"/>
      <w:r w:rsidRPr="00CF4280">
        <w:rPr>
          <w:rFonts w:asciiTheme="minorBidi" w:eastAsia="CenturySchoolbook" w:hAnsiTheme="minorBidi" w:cstheme="minorBidi"/>
          <w:sz w:val="16"/>
          <w:szCs w:val="16"/>
          <w:lang w:val="en-US"/>
        </w:rPr>
        <w:t xml:space="preserve"> Thesis, 1999.</w:t>
      </w:r>
    </w:p>
    <w:p w14:paraId="121A80F1" w14:textId="77777777"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p>
    <w:p w14:paraId="57B4A25A" w14:textId="5B1E6A5E"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Pr>
          <w:rFonts w:asciiTheme="minorBidi" w:eastAsia="CenturySchoolbook" w:hAnsiTheme="minorBidi" w:cstheme="minorBidi"/>
          <w:sz w:val="16"/>
          <w:szCs w:val="16"/>
          <w:lang w:val="en-US"/>
        </w:rPr>
        <w:t>[3</w:t>
      </w:r>
      <w:r w:rsidRPr="00723542">
        <w:rPr>
          <w:rFonts w:asciiTheme="minorBidi" w:eastAsia="CenturySchoolbook" w:hAnsiTheme="minorBidi" w:cstheme="minorBidi"/>
          <w:sz w:val="16"/>
          <w:szCs w:val="16"/>
          <w:lang w:val="en-US"/>
        </w:rPr>
        <w:t xml:space="preserve">] Hussain, M.M., J.J. </w:t>
      </w:r>
      <w:proofErr w:type="spellStart"/>
      <w:r w:rsidRPr="00723542">
        <w:rPr>
          <w:rFonts w:asciiTheme="minorBidi" w:eastAsia="CenturySchoolbook" w:hAnsiTheme="minorBidi" w:cstheme="minorBidi"/>
          <w:sz w:val="16"/>
          <w:szCs w:val="16"/>
          <w:lang w:val="en-US"/>
        </w:rPr>
        <w:t>Baschuk</w:t>
      </w:r>
      <w:proofErr w:type="spellEnd"/>
      <w:r w:rsidRPr="00723542">
        <w:rPr>
          <w:rFonts w:asciiTheme="minorBidi" w:eastAsia="CenturySchoolbook" w:hAnsiTheme="minorBidi" w:cstheme="minorBidi"/>
          <w:sz w:val="16"/>
          <w:szCs w:val="16"/>
          <w:lang w:val="en-US"/>
        </w:rPr>
        <w:t xml:space="preserve">, X. Li, and I. </w:t>
      </w:r>
      <w:proofErr w:type="spellStart"/>
      <w:r w:rsidRPr="00723542">
        <w:rPr>
          <w:rFonts w:asciiTheme="minorBidi" w:eastAsia="CenturySchoolbook" w:hAnsiTheme="minorBidi" w:cstheme="minorBidi"/>
          <w:sz w:val="16"/>
          <w:szCs w:val="16"/>
          <w:lang w:val="en-US"/>
        </w:rPr>
        <w:t>Dincer</w:t>
      </w:r>
      <w:proofErr w:type="spellEnd"/>
      <w:r w:rsidRPr="00723542">
        <w:rPr>
          <w:rFonts w:asciiTheme="minorBidi" w:eastAsia="CenturySchoolbook" w:hAnsiTheme="minorBidi" w:cstheme="minorBidi"/>
          <w:sz w:val="16"/>
          <w:szCs w:val="16"/>
          <w:lang w:val="en-US"/>
        </w:rPr>
        <w:t xml:space="preserve">. “Thermodynamic Analysis of a PEM Fuel Cell Power System.” </w:t>
      </w:r>
      <w:r w:rsidRPr="00723542">
        <w:rPr>
          <w:rFonts w:asciiTheme="minorBidi" w:eastAsia="CenturySchoolbook" w:hAnsiTheme="minorBidi" w:cstheme="minorBidi"/>
          <w:i/>
          <w:iCs/>
          <w:sz w:val="16"/>
          <w:szCs w:val="16"/>
          <w:lang w:val="en-US"/>
        </w:rPr>
        <w:t>International Journal of Thermal Sciences</w:t>
      </w:r>
      <w:r w:rsidRPr="00723542">
        <w:rPr>
          <w:rFonts w:asciiTheme="minorBidi" w:eastAsia="CenturySchoolbook" w:hAnsiTheme="minorBidi" w:cstheme="minorBidi"/>
          <w:sz w:val="16"/>
          <w:szCs w:val="16"/>
          <w:lang w:val="en-US"/>
        </w:rPr>
        <w:t>. 2005. Vol. 44, pp. 903–911.</w:t>
      </w:r>
    </w:p>
    <w:p w14:paraId="38E37C2E" w14:textId="77777777" w:rsidR="00EC002C" w:rsidRPr="00723542" w:rsidRDefault="00EC002C"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p>
    <w:p w14:paraId="5CDFB6BC" w14:textId="3CFFFB53" w:rsidR="00723542" w:rsidRDefault="00EC002C" w:rsidP="00EC002C">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Pr>
          <w:rFonts w:asciiTheme="minorBidi" w:eastAsia="CenturySchoolbook" w:hAnsiTheme="minorBidi" w:cstheme="minorBidi"/>
          <w:sz w:val="16"/>
          <w:szCs w:val="16"/>
          <w:lang w:val="en-US"/>
        </w:rPr>
        <w:t>[4</w:t>
      </w:r>
      <w:r w:rsidRPr="00EC002C">
        <w:rPr>
          <w:rFonts w:asciiTheme="minorBidi" w:eastAsia="CenturySchoolbook" w:hAnsiTheme="minorBidi" w:cstheme="minorBidi"/>
          <w:sz w:val="16"/>
          <w:szCs w:val="16"/>
          <w:lang w:val="en-US"/>
        </w:rPr>
        <w:t xml:space="preserve">] </w:t>
      </w:r>
      <w:proofErr w:type="spellStart"/>
      <w:r w:rsidRPr="00EC002C">
        <w:rPr>
          <w:rFonts w:asciiTheme="minorBidi" w:eastAsia="CenturySchoolbook" w:hAnsiTheme="minorBidi" w:cstheme="minorBidi"/>
          <w:sz w:val="16"/>
          <w:szCs w:val="16"/>
          <w:lang w:val="en-US"/>
        </w:rPr>
        <w:t>O’Hayre</w:t>
      </w:r>
      <w:proofErr w:type="spellEnd"/>
      <w:r w:rsidRPr="00EC002C">
        <w:rPr>
          <w:rFonts w:asciiTheme="minorBidi" w:eastAsia="CenturySchoolbook" w:hAnsiTheme="minorBidi" w:cstheme="minorBidi"/>
          <w:sz w:val="16"/>
          <w:szCs w:val="16"/>
          <w:lang w:val="en-US"/>
        </w:rPr>
        <w:t xml:space="preserve">, Ryan, Suk-Won Cha, Whitney </w:t>
      </w:r>
      <w:proofErr w:type="spellStart"/>
      <w:r w:rsidRPr="00EC002C">
        <w:rPr>
          <w:rFonts w:asciiTheme="minorBidi" w:eastAsia="CenturySchoolbook" w:hAnsiTheme="minorBidi" w:cstheme="minorBidi"/>
          <w:sz w:val="16"/>
          <w:szCs w:val="16"/>
          <w:lang w:val="en-US"/>
        </w:rPr>
        <w:t>Colella</w:t>
      </w:r>
      <w:proofErr w:type="spellEnd"/>
      <w:r w:rsidRPr="00EC002C">
        <w:rPr>
          <w:rFonts w:asciiTheme="minorBidi" w:eastAsia="CenturySchoolbook" w:hAnsiTheme="minorBidi" w:cstheme="minorBidi"/>
          <w:sz w:val="16"/>
          <w:szCs w:val="16"/>
          <w:lang w:val="en-US"/>
        </w:rPr>
        <w:t xml:space="preserve">, and Fritz B. </w:t>
      </w:r>
      <w:proofErr w:type="spellStart"/>
      <w:r w:rsidRPr="00EC002C">
        <w:rPr>
          <w:rFonts w:asciiTheme="minorBidi" w:eastAsia="CenturySchoolbook" w:hAnsiTheme="minorBidi" w:cstheme="minorBidi"/>
          <w:sz w:val="16"/>
          <w:szCs w:val="16"/>
          <w:lang w:val="en-US"/>
        </w:rPr>
        <w:t>Prinz</w:t>
      </w:r>
      <w:proofErr w:type="spellEnd"/>
      <w:r w:rsidRPr="00EC002C">
        <w:rPr>
          <w:rFonts w:asciiTheme="minorBidi" w:eastAsia="CenturySchoolbook" w:hAnsiTheme="minorBidi" w:cstheme="minorBidi"/>
          <w:sz w:val="16"/>
          <w:szCs w:val="16"/>
          <w:lang w:val="en-US"/>
        </w:rPr>
        <w:t xml:space="preserve">. </w:t>
      </w:r>
      <w:r w:rsidRPr="00EC002C">
        <w:rPr>
          <w:rFonts w:asciiTheme="minorBidi" w:eastAsia="CenturySchoolbook" w:hAnsiTheme="minorBidi" w:cstheme="minorBidi"/>
          <w:i/>
          <w:iCs/>
          <w:sz w:val="16"/>
          <w:szCs w:val="16"/>
          <w:lang w:val="en-US"/>
        </w:rPr>
        <w:t>Fuel Cell</w:t>
      </w:r>
      <w:r>
        <w:rPr>
          <w:rFonts w:asciiTheme="minorBidi" w:eastAsia="CenturySchoolbook" w:hAnsiTheme="minorBidi" w:cstheme="minorBidi"/>
          <w:i/>
          <w:iCs/>
          <w:sz w:val="16"/>
          <w:szCs w:val="16"/>
          <w:lang w:val="en-US"/>
        </w:rPr>
        <w:t xml:space="preserve"> </w:t>
      </w:r>
      <w:r w:rsidRPr="00EC002C">
        <w:rPr>
          <w:rFonts w:asciiTheme="minorBidi" w:eastAsia="CenturySchoolbook" w:hAnsiTheme="minorBidi" w:cstheme="minorBidi"/>
          <w:i/>
          <w:iCs/>
          <w:sz w:val="16"/>
          <w:szCs w:val="16"/>
          <w:lang w:val="en-US"/>
        </w:rPr>
        <w:t>Fundamentals</w:t>
      </w:r>
      <w:r w:rsidRPr="00EC002C">
        <w:rPr>
          <w:rFonts w:asciiTheme="minorBidi" w:eastAsia="CenturySchoolbook" w:hAnsiTheme="minorBidi" w:cstheme="minorBidi"/>
          <w:sz w:val="16"/>
          <w:szCs w:val="16"/>
          <w:lang w:val="en-US"/>
        </w:rPr>
        <w:t>. 2006. New York: John Wiley &amp; Sons.</w:t>
      </w:r>
    </w:p>
    <w:p w14:paraId="43597D30" w14:textId="1E52370D" w:rsidR="00B640E2" w:rsidRDefault="00B640E2" w:rsidP="00EC002C">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p>
    <w:p w14:paraId="5316A744" w14:textId="25FC1D0D" w:rsidR="00B640E2" w:rsidRDefault="00B640E2" w:rsidP="00EC002C">
      <w:pPr>
        <w:tabs>
          <w:tab w:val="clear" w:pos="1985"/>
        </w:tabs>
        <w:autoSpaceDE w:val="0"/>
        <w:autoSpaceDN w:val="0"/>
        <w:adjustRightInd w:val="0"/>
        <w:spacing w:after="0" w:line="240" w:lineRule="auto"/>
        <w:jc w:val="left"/>
        <w:rPr>
          <w:rFonts w:ascii="TrumpMediaeval-Roman" w:hAnsi="TrumpMediaeval-Roman" w:cs="TrumpMediaeval-Roman"/>
          <w:sz w:val="18"/>
          <w:szCs w:val="18"/>
          <w:lang w:val="en-US"/>
        </w:rPr>
      </w:pPr>
      <w:r>
        <w:rPr>
          <w:rFonts w:ascii="TrumpMediaeval-Roman" w:hAnsi="TrumpMediaeval-Roman" w:cs="TrumpMediaeval-Roman"/>
          <w:sz w:val="18"/>
          <w:szCs w:val="18"/>
          <w:lang w:val="en-US"/>
        </w:rPr>
        <w:t>[5] Ibid.</w:t>
      </w:r>
    </w:p>
    <w:p w14:paraId="53F3532A" w14:textId="06A04E34" w:rsidR="005C5F9D" w:rsidRDefault="005C5F9D" w:rsidP="00EC002C">
      <w:pPr>
        <w:tabs>
          <w:tab w:val="clear" w:pos="1985"/>
        </w:tabs>
        <w:autoSpaceDE w:val="0"/>
        <w:autoSpaceDN w:val="0"/>
        <w:adjustRightInd w:val="0"/>
        <w:spacing w:after="0" w:line="240" w:lineRule="auto"/>
        <w:jc w:val="left"/>
        <w:rPr>
          <w:rFonts w:ascii="TrumpMediaeval-Roman" w:hAnsi="TrumpMediaeval-Roman" w:cs="TrumpMediaeval-Roman"/>
          <w:sz w:val="18"/>
          <w:szCs w:val="18"/>
          <w:lang w:val="en-US"/>
        </w:rPr>
      </w:pPr>
    </w:p>
    <w:p w14:paraId="4EE4D7D0" w14:textId="44DD704D" w:rsidR="005C5F9D" w:rsidRDefault="005C5F9D" w:rsidP="005C5F9D">
      <w:pPr>
        <w:tabs>
          <w:tab w:val="clear" w:pos="1985"/>
        </w:tabs>
        <w:autoSpaceDE w:val="0"/>
        <w:autoSpaceDN w:val="0"/>
        <w:adjustRightInd w:val="0"/>
        <w:spacing w:after="0" w:line="240" w:lineRule="auto"/>
        <w:jc w:val="left"/>
        <w:rPr>
          <w:rFonts w:asciiTheme="minorBidi" w:hAnsiTheme="minorBidi" w:cstheme="minorBidi"/>
          <w:sz w:val="16"/>
          <w:szCs w:val="16"/>
        </w:rPr>
      </w:pPr>
      <w:r w:rsidRPr="005C5F9D">
        <w:rPr>
          <w:rFonts w:asciiTheme="minorBidi" w:hAnsiTheme="minorBidi" w:cstheme="minorBidi"/>
          <w:sz w:val="16"/>
          <w:szCs w:val="16"/>
        </w:rPr>
        <w:t>[6] J.G. Carton and A.G. Olab, “Design of experiment study of the parameters that affect performance of three flow plate configurations of a proton exchange membrane fuel cell”, Energy, 35 (7), pp 2796-2806, 2010.</w:t>
      </w:r>
    </w:p>
    <w:p w14:paraId="7E2A1289" w14:textId="6A5CCC4E" w:rsidR="00AD579B" w:rsidRDefault="00AD579B" w:rsidP="005C5F9D">
      <w:pPr>
        <w:tabs>
          <w:tab w:val="clear" w:pos="1985"/>
        </w:tabs>
        <w:autoSpaceDE w:val="0"/>
        <w:autoSpaceDN w:val="0"/>
        <w:adjustRightInd w:val="0"/>
        <w:spacing w:after="0" w:line="240" w:lineRule="auto"/>
        <w:jc w:val="left"/>
        <w:rPr>
          <w:rFonts w:asciiTheme="minorBidi" w:hAnsiTheme="minorBidi" w:cstheme="minorBidi"/>
          <w:sz w:val="16"/>
          <w:szCs w:val="16"/>
        </w:rPr>
      </w:pPr>
    </w:p>
    <w:p w14:paraId="02476A3C" w14:textId="1F7062C1" w:rsidR="00AD579B" w:rsidRPr="00AD579B" w:rsidRDefault="00AD579B" w:rsidP="00AD579B">
      <w:pPr>
        <w:tabs>
          <w:tab w:val="clear" w:pos="1985"/>
        </w:tabs>
        <w:spacing w:after="0" w:line="240" w:lineRule="auto"/>
        <w:jc w:val="left"/>
        <w:rPr>
          <w:rStyle w:val="reflinks"/>
          <w:rFonts w:asciiTheme="minorBidi" w:hAnsiTheme="minorBidi" w:cstheme="minorBidi"/>
          <w:sz w:val="16"/>
          <w:szCs w:val="24"/>
        </w:rPr>
      </w:pPr>
      <w:r w:rsidRPr="00AD579B">
        <w:rPr>
          <w:rFonts w:asciiTheme="minorBidi" w:hAnsiTheme="minorBidi" w:cstheme="minorBidi"/>
          <w:sz w:val="16"/>
          <w:szCs w:val="24"/>
        </w:rPr>
        <w:t xml:space="preserve">[7] B. C. Steele and A. Heinzel, “Materials for fuel-cell technologies,” </w:t>
      </w:r>
      <w:r w:rsidRPr="00AD579B">
        <w:rPr>
          <w:rFonts w:asciiTheme="minorBidi" w:hAnsiTheme="minorBidi" w:cstheme="minorBidi"/>
          <w:i/>
          <w:iCs/>
          <w:sz w:val="16"/>
          <w:szCs w:val="24"/>
        </w:rPr>
        <w:t>Nature</w:t>
      </w:r>
      <w:r w:rsidRPr="00AD579B">
        <w:rPr>
          <w:rFonts w:asciiTheme="minorBidi" w:hAnsiTheme="minorBidi" w:cstheme="minorBidi"/>
          <w:sz w:val="16"/>
          <w:szCs w:val="24"/>
        </w:rPr>
        <w:t>, vol. 414, no. 6861, pp. 345–352, 2001.</w:t>
      </w:r>
    </w:p>
    <w:p w14:paraId="21A529C2" w14:textId="77777777" w:rsidR="00AD579B" w:rsidRPr="00AD579B" w:rsidRDefault="00AD579B" w:rsidP="00AD579B">
      <w:pPr>
        <w:tabs>
          <w:tab w:val="clear" w:pos="1985"/>
        </w:tabs>
        <w:spacing w:after="0" w:line="240" w:lineRule="auto"/>
        <w:jc w:val="left"/>
        <w:rPr>
          <w:rFonts w:asciiTheme="minorBidi" w:hAnsiTheme="minorBidi" w:cstheme="minorBidi"/>
          <w:sz w:val="18"/>
          <w:szCs w:val="18"/>
        </w:rPr>
      </w:pPr>
    </w:p>
    <w:p w14:paraId="08C33380" w14:textId="54DC159C" w:rsidR="00AD579B" w:rsidRPr="00AD579B" w:rsidRDefault="00AD579B" w:rsidP="00AD579B">
      <w:pPr>
        <w:rPr>
          <w:rFonts w:asciiTheme="minorBidi" w:hAnsiTheme="minorBidi" w:cstheme="minorBidi"/>
          <w:sz w:val="16"/>
          <w:szCs w:val="24"/>
        </w:rPr>
      </w:pPr>
      <w:r w:rsidRPr="00AD579B">
        <w:rPr>
          <w:rFonts w:asciiTheme="minorBidi" w:hAnsiTheme="minorBidi" w:cstheme="minorBidi"/>
          <w:sz w:val="16"/>
          <w:szCs w:val="24"/>
        </w:rPr>
        <w:t xml:space="preserve">[8] J. Zhang, J. Wu, H. Zhang, and J. Zhang, </w:t>
      </w:r>
      <w:r w:rsidRPr="00AD579B">
        <w:rPr>
          <w:rFonts w:asciiTheme="minorBidi" w:hAnsiTheme="minorBidi" w:cstheme="minorBidi"/>
          <w:i/>
          <w:iCs/>
          <w:sz w:val="16"/>
          <w:szCs w:val="24"/>
        </w:rPr>
        <w:t>Pem Fuel Cell Testing and Diagnosis</w:t>
      </w:r>
      <w:r w:rsidRPr="00AD579B">
        <w:rPr>
          <w:rFonts w:asciiTheme="minorBidi" w:hAnsiTheme="minorBidi" w:cstheme="minorBidi"/>
          <w:sz w:val="16"/>
          <w:szCs w:val="24"/>
        </w:rPr>
        <w:t xml:space="preserve">, Elsevier, Oxford, UK, 2013. </w:t>
      </w:r>
    </w:p>
    <w:p w14:paraId="439B75B7" w14:textId="7C8B5BF8" w:rsidR="00AD579B" w:rsidRPr="00AD579B" w:rsidRDefault="00AD579B" w:rsidP="00AD579B">
      <w:pPr>
        <w:rPr>
          <w:rFonts w:asciiTheme="minorBidi" w:hAnsiTheme="minorBidi" w:cstheme="minorBidi"/>
          <w:sz w:val="16"/>
          <w:szCs w:val="24"/>
        </w:rPr>
      </w:pPr>
      <w:r w:rsidRPr="00AD579B">
        <w:rPr>
          <w:rFonts w:asciiTheme="minorBidi" w:hAnsiTheme="minorBidi" w:cstheme="minorBidi"/>
          <w:sz w:val="16"/>
          <w:szCs w:val="24"/>
        </w:rPr>
        <w:t xml:space="preserve">[9] R. O'Hayre, S-.W. Cha, W. Colella, and B. F. Prinz, </w:t>
      </w:r>
      <w:r w:rsidRPr="00AD579B">
        <w:rPr>
          <w:rFonts w:asciiTheme="minorBidi" w:hAnsiTheme="minorBidi" w:cstheme="minorBidi"/>
          <w:i/>
          <w:iCs/>
          <w:sz w:val="16"/>
          <w:szCs w:val="24"/>
        </w:rPr>
        <w:t>Fuel Cell Fundamentals</w:t>
      </w:r>
      <w:r w:rsidRPr="00AD579B">
        <w:rPr>
          <w:rFonts w:asciiTheme="minorBidi" w:hAnsiTheme="minorBidi" w:cstheme="minorBidi"/>
          <w:sz w:val="16"/>
          <w:szCs w:val="24"/>
        </w:rPr>
        <w:t xml:space="preserve">, John Wiley &amp; Sons, Oxford, UK, 2nd edition, 2009. </w:t>
      </w:r>
    </w:p>
    <w:p w14:paraId="0516C5CC" w14:textId="1282B04F" w:rsidR="00AD579B" w:rsidRPr="00AD579B" w:rsidRDefault="00AD579B" w:rsidP="00AD579B">
      <w:pPr>
        <w:tabs>
          <w:tab w:val="clear" w:pos="1985"/>
        </w:tabs>
        <w:autoSpaceDE w:val="0"/>
        <w:autoSpaceDN w:val="0"/>
        <w:adjustRightInd w:val="0"/>
        <w:spacing w:after="0" w:line="240" w:lineRule="auto"/>
        <w:jc w:val="left"/>
        <w:rPr>
          <w:rFonts w:asciiTheme="minorBidi" w:eastAsia="CenturySchoolbook" w:hAnsiTheme="minorBidi" w:cstheme="minorBidi"/>
          <w:i/>
          <w:iCs/>
          <w:sz w:val="6"/>
          <w:szCs w:val="6"/>
          <w:lang w:val="en-US"/>
        </w:rPr>
      </w:pPr>
      <w:r w:rsidRPr="00AD579B">
        <w:rPr>
          <w:rFonts w:asciiTheme="minorBidi" w:hAnsiTheme="minorBidi" w:cstheme="minorBidi"/>
          <w:sz w:val="16"/>
          <w:szCs w:val="24"/>
        </w:rPr>
        <w:t xml:space="preserve">[10] M. Ji and Z. Wei, “A review of water management in polymer electrolyte membrane fuel cells,” </w:t>
      </w:r>
      <w:r w:rsidRPr="00AD579B">
        <w:rPr>
          <w:rFonts w:asciiTheme="minorBidi" w:hAnsiTheme="minorBidi" w:cstheme="minorBidi"/>
          <w:i/>
          <w:iCs/>
          <w:sz w:val="16"/>
          <w:szCs w:val="24"/>
        </w:rPr>
        <w:t>Energies</w:t>
      </w:r>
      <w:r w:rsidRPr="00AD579B">
        <w:rPr>
          <w:rFonts w:asciiTheme="minorBidi" w:hAnsiTheme="minorBidi" w:cstheme="minorBidi"/>
          <w:sz w:val="16"/>
          <w:szCs w:val="24"/>
        </w:rPr>
        <w:t>, vol. 2, no. 4, pp. 1057–1106, 2009.</w:t>
      </w:r>
    </w:p>
    <w:sectPr w:rsidR="00AD579B" w:rsidRPr="00AD579B" w:rsidSect="00D9576A">
      <w:type w:val="continuous"/>
      <w:pgSz w:w="11907" w:h="16839"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53742B" w14:textId="77777777" w:rsidR="003804FD" w:rsidRDefault="003804FD">
      <w:r>
        <w:separator/>
      </w:r>
    </w:p>
  </w:endnote>
  <w:endnote w:type="continuationSeparator" w:id="0">
    <w:p w14:paraId="64C59882" w14:textId="77777777" w:rsidR="003804FD" w:rsidRDefault="003804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charset w:val="00"/>
    <w:family w:val="swiss"/>
    <w:pitch w:val="variable"/>
    <w:sig w:usb0="E1002AFF" w:usb1="C0000002" w:usb2="00000008" w:usb3="00000000" w:csb0="000101FF" w:csb1="00000000"/>
  </w:font>
  <w:font w:name="Palatino Linotype">
    <w:charset w:val="00"/>
    <w:family w:val="roman"/>
    <w:pitch w:val="variable"/>
    <w:sig w:usb0="E0000287" w:usb1="40000013" w:usb2="00000000" w:usb3="00000000" w:csb0="0000019F" w:csb1="00000000"/>
  </w:font>
  <w:font w:name="Traditional Arabic">
    <w:charset w:val="00"/>
    <w:family w:val="roman"/>
    <w:pitch w:val="variable"/>
    <w:sig w:usb0="00002003" w:usb1="80000000" w:usb2="00000008" w:usb3="00000000" w:csb0="00000041" w:csb1="00000000"/>
  </w:font>
  <w:font w:name="Century Gothic">
    <w:charset w:val="00"/>
    <w:family w:val="swiss"/>
    <w:pitch w:val="variable"/>
    <w:sig w:usb0="00000287" w:usb1="00000000" w:usb2="00000000" w:usb3="00000000" w:csb0="0000009F" w:csb1="00000000"/>
  </w:font>
  <w:font w:name="Helvetica-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aramond">
    <w:charset w:val="00"/>
    <w:family w:val="roman"/>
    <w:pitch w:val="variable"/>
    <w:sig w:usb0="00000287" w:usb1="00000000" w:usb2="00000000" w:usb3="00000000" w:csb0="0000009F" w:csb1="00000000"/>
  </w:font>
  <w:font w:name="EKLCKI+Arial">
    <w:altName w:val="Arial"/>
    <w:charset w:val="00"/>
    <w:family w:val="swiss"/>
    <w:pitch w:val="default"/>
  </w:font>
  <w:font w:name="Gentium">
    <w:charset w:val="00"/>
    <w:family w:val="auto"/>
    <w:pitch w:val="variable"/>
    <w:sig w:usb0="E00000FF" w:usb1="00000003" w:usb2="00000000" w:usb3="00000000" w:csb0="0000001B" w:csb1="00000000"/>
  </w:font>
  <w:font w:name="Tahoma">
    <w:charset w:val="00"/>
    <w:family w:val="swiss"/>
    <w:pitch w:val="variable"/>
    <w:sig w:usb0="E1002EFF" w:usb1="C000605B" w:usb2="00000029" w:usb3="00000000" w:csb0="000101FF" w:csb1="00000000"/>
  </w:font>
  <w:font w:name="Cambria">
    <w:charset w:val="00"/>
    <w:family w:val="roman"/>
    <w:pitch w:val="variable"/>
    <w:sig w:usb0="E00002FF" w:usb1="400004FF" w:usb2="00000000" w:usb3="00000000" w:csb0="0000019F" w:csb1="00000000"/>
  </w:font>
  <w:font w:name="Calibri">
    <w:charset w:val="00"/>
    <w:family w:val="swiss"/>
    <w:pitch w:val="variable"/>
    <w:sig w:usb0="E10002FF" w:usb1="4000ACFF" w:usb2="00000009" w:usb3="00000000" w:csb0="0000019F" w:csb1="00000000"/>
  </w:font>
  <w:font w:name="CenturySchoolbook">
    <w:altName w:val="MS Mincho"/>
    <w:panose1 w:val="00000000000000000000"/>
    <w:charset w:val="80"/>
    <w:family w:val="auto"/>
    <w:notTrueType/>
    <w:pitch w:val="default"/>
    <w:sig w:usb0="00000001" w:usb1="08070000" w:usb2="00000010" w:usb3="00000000" w:csb0="00020000" w:csb1="00000000"/>
  </w:font>
  <w:font w:name="CMR8">
    <w:panose1 w:val="00000000000000000000"/>
    <w:charset w:val="00"/>
    <w:family w:val="auto"/>
    <w:notTrueType/>
    <w:pitch w:val="default"/>
    <w:sig w:usb0="00000003" w:usb1="00000000" w:usb2="00000000" w:usb3="00000000" w:csb0="00000001" w:csb1="00000000"/>
  </w:font>
  <w:font w:name="Georgia">
    <w:charset w:val="00"/>
    <w:family w:val="roman"/>
    <w:pitch w:val="variable"/>
    <w:sig w:usb0="00000287" w:usb1="00000000" w:usb2="00000000" w:usb3="00000000" w:csb0="0000009F" w:csb1="00000000"/>
  </w:font>
  <w:font w:name="Cambria Math">
    <w:panose1 w:val="00000000000000000000"/>
    <w:charset w:val="00"/>
    <w:family w:val="roman"/>
    <w:pitch w:val="variable"/>
    <w:sig w:usb0="E00002FF" w:usb1="420024FF" w:usb2="00000000" w:usb3="00000000" w:csb0="0000019F" w:csb1="00000000"/>
  </w:font>
  <w:font w:name="TrumpMediaeval-Roman">
    <w:panose1 w:val="00000000000000000000"/>
    <w:charset w:val="00"/>
    <w:family w:val="auto"/>
    <w:notTrueType/>
    <w:pitch w:val="default"/>
    <w:sig w:usb0="00000003" w:usb1="00000000" w:usb2="00000000" w:usb3="00000000" w:csb0="00000001" w:csb1="00000000"/>
  </w:font>
  <w:font w:name="Martel">
    <w:altName w:val="Martel"/>
    <w:panose1 w:val="00000000000000000000"/>
    <w:charset w:val="00"/>
    <w:family w:val="swiss"/>
    <w:notTrueType/>
    <w:pitch w:val="default"/>
    <w:sig w:usb0="00000003" w:usb1="00000000" w:usb2="00000000" w:usb3="00000000" w:csb0="00000001" w:csb1="00000000"/>
  </w:font>
  <w:font w:name="Segoe UI">
    <w:charset w:val="00"/>
    <w:family w:val="swiss"/>
    <w:pitch w:val="variable"/>
    <w:sig w:usb0="E10022FF" w:usb1="C000E47F" w:usb2="00000029" w:usb3="00000000" w:csb0="000001DF" w:csb1="00000000"/>
  </w:font>
  <w:font w:name="Verdana">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ACDE0" w14:textId="77777777" w:rsidR="00D0530C" w:rsidRDefault="00D0530C" w:rsidP="00B3086E"/>
  <w:p w14:paraId="38A8EBDC" w14:textId="34410BF4" w:rsidR="00D0530C" w:rsidRDefault="00D0530C" w:rsidP="00FE742A">
    <w:r>
      <w:rPr>
        <w:noProof/>
        <w:lang w:val="en-US" w:eastAsia="en-US"/>
      </w:rPr>
      <mc:AlternateContent>
        <mc:Choice Requires="wps">
          <w:drawing>
            <wp:anchor distT="0" distB="0" distL="114300" distR="114300" simplePos="0" relativeHeight="251654656" behindDoc="0" locked="0" layoutInCell="1" allowOverlap="1" wp14:anchorId="01C07A70" wp14:editId="7DA168DE">
              <wp:simplePos x="0" y="0"/>
              <wp:positionH relativeFrom="column">
                <wp:posOffset>3442335</wp:posOffset>
              </wp:positionH>
              <wp:positionV relativeFrom="paragraph">
                <wp:posOffset>-25400</wp:posOffset>
              </wp:positionV>
              <wp:extent cx="457200" cy="0"/>
              <wp:effectExtent l="13335" t="12700" r="5715" b="6350"/>
              <wp:wrapNone/>
              <wp:docPr id="6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6F2B264" id="Line 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" strokeweight=".5pt"/>
          </w:pict>
        </mc:Fallback>
      </mc:AlternateContent>
    </w:r>
    <w:r>
      <w:fldChar w:fldCharType="begin"/>
    </w:r>
    <w:r>
      <w:instrText xml:space="preserve"> PAGE </w:instrText>
    </w:r>
    <w:r>
      <w:fldChar w:fldCharType="separate"/>
    </w:r>
    <w:r>
      <w:rPr>
        <w:noProof/>
      </w:rPr>
      <w:t>III</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E72399" w14:textId="77777777" w:rsidR="00D0530C" w:rsidRPr="00CF4280" w:rsidRDefault="00D0530C" w:rsidP="00CF4280">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p>
  <w:p w14:paraId="70F6C512" w14:textId="57484FCD" w:rsidR="00D0530C" w:rsidRDefault="00D0530C" w:rsidP="00207A12">
    <w:r>
      <w:rPr>
        <w:noProof/>
        <w:lang w:val="en-US" w:eastAsia="en-US"/>
      </w:rPr>
      <mc:AlternateContent>
        <mc:Choice Requires="wps">
          <w:drawing>
            <wp:anchor distT="0" distB="0" distL="114300" distR="114300" simplePos="0" relativeHeight="251659776" behindDoc="0" locked="0" layoutInCell="1" allowOverlap="1" wp14:anchorId="5025DF19" wp14:editId="548CB765">
              <wp:simplePos x="0" y="0"/>
              <wp:positionH relativeFrom="margin">
                <wp:posOffset>0</wp:posOffset>
              </wp:positionH>
              <wp:positionV relativeFrom="paragraph">
                <wp:posOffset>-25400</wp:posOffset>
              </wp:positionV>
              <wp:extent cx="457200" cy="0"/>
              <wp:effectExtent l="9525" t="12700" r="9525" b="6350"/>
              <wp:wrapNone/>
              <wp:docPr id="6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C3C5B68" id="Line 9" o:spid="_x0000_s1026" style="position:absolute;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2pt" to="3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" strokeweight=".5pt">
              <w10:wrap anchorx="margin"/>
            </v:line>
          </w:pict>
        </mc:Fallback>
      </mc:AlternateContent>
    </w:r>
    <w:r>
      <w:fldChar w:fldCharType="begin"/>
    </w:r>
    <w:r>
      <w:instrText xml:space="preserve"> PAGE </w:instrText>
    </w:r>
    <w:r>
      <w:fldChar w:fldCharType="separate"/>
    </w:r>
    <w:r w:rsidR="00B53F97">
      <w:rPr>
        <w:noProof/>
      </w:rPr>
      <w:t>IV</w:t>
    </w:r>
    <w: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4A0C3F" w14:textId="77777777" w:rsidR="00D0530C" w:rsidRPr="00CF4280" w:rsidRDefault="00D0530C" w:rsidP="00CF4280">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p>
  <w:p w14:paraId="5AA970E4" w14:textId="5B6B20F7" w:rsidR="00D0530C" w:rsidRDefault="00D0530C" w:rsidP="00FE742A">
    <w:r>
      <w:rPr>
        <w:noProof/>
        <w:lang w:val="en-US" w:eastAsia="en-US"/>
      </w:rPr>
      <mc:AlternateContent>
        <mc:Choice Requires="wps">
          <w:drawing>
            <wp:anchor distT="0" distB="0" distL="114300" distR="114300" simplePos="0" relativeHeight="251660800" behindDoc="0" locked="0" layoutInCell="1" allowOverlap="1" wp14:anchorId="57EC95B4" wp14:editId="24654A39">
              <wp:simplePos x="0" y="0"/>
              <wp:positionH relativeFrom="column">
                <wp:posOffset>3442335</wp:posOffset>
              </wp:positionH>
              <wp:positionV relativeFrom="paragraph">
                <wp:posOffset>-25400</wp:posOffset>
              </wp:positionV>
              <wp:extent cx="457200" cy="0"/>
              <wp:effectExtent l="13335" t="12700" r="5715" b="6350"/>
              <wp:wrapNone/>
              <wp:docPr id="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9692EBF" id="Line 10"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" strokeweight=".5pt"/>
          </w:pict>
        </mc:Fallback>
      </mc:AlternateContent>
    </w:r>
    <w:r>
      <w:fldChar w:fldCharType="begin"/>
    </w:r>
    <w:r>
      <w:instrText xml:space="preserve"> PAGE </w:instrText>
    </w:r>
    <w:r>
      <w:fldChar w:fldCharType="separate"/>
    </w:r>
    <w:r w:rsidR="00B53F97">
      <w:rPr>
        <w:noProof/>
      </w:rPr>
      <w:t>21</w:t>
    </w:r>
    <w: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45C5ED" w14:textId="77777777" w:rsidR="00D0530C" w:rsidRDefault="00D0530C" w:rsidP="00B3086E"/>
  <w:p w14:paraId="29C6F588" w14:textId="7A171629" w:rsidR="00D0530C" w:rsidRDefault="00D0530C" w:rsidP="00190393">
    <w:r>
      <w:rPr>
        <w:noProof/>
        <w:lang w:val="en-US" w:eastAsia="en-US"/>
      </w:rPr>
      <mc:AlternateContent>
        <mc:Choice Requires="wps">
          <w:drawing>
            <wp:anchor distT="0" distB="0" distL="114300" distR="114300" simplePos="0" relativeHeight="251658752" behindDoc="0" locked="0" layoutInCell="1" allowOverlap="1" wp14:anchorId="2A380025" wp14:editId="5E651658">
              <wp:simplePos x="0" y="0"/>
              <wp:positionH relativeFrom="column">
                <wp:posOffset>4439285</wp:posOffset>
              </wp:positionH>
              <wp:positionV relativeFrom="paragraph">
                <wp:posOffset>-25400</wp:posOffset>
              </wp:positionV>
              <wp:extent cx="457200" cy="0"/>
              <wp:effectExtent l="6350" t="5715" r="12700" b="13335"/>
              <wp:wrapNone/>
              <wp:docPr id="58"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7DCC079" id="Line 8"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55pt,-2pt" to="385.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" strokeweight=".5pt"/>
          </w:pict>
        </mc:Fallback>
      </mc:AlternateContent>
    </w:r>
    <w:r>
      <w:fldChar w:fldCharType="begin"/>
    </w:r>
    <w:r>
      <w:instrText xml:space="preserve"> PAGE </w:instrText>
    </w:r>
    <w:r>
      <w:fldChar w:fldCharType="separate"/>
    </w:r>
    <w:r w:rsidR="00B53F97">
      <w:rPr>
        <w:noProof/>
      </w:rPr>
      <w:t>5</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F15573" w14:textId="77777777" w:rsidR="003804FD" w:rsidRDefault="003804FD" w:rsidP="00467D70">
      <w:r>
        <w:separator/>
      </w:r>
    </w:p>
  </w:footnote>
  <w:footnote w:type="continuationSeparator" w:id="0">
    <w:p w14:paraId="3AE0B173" w14:textId="77777777" w:rsidR="003804FD" w:rsidRDefault="003804FD" w:rsidP="00467D70">
      <w:r>
        <w:continuationSeparator/>
      </w:r>
    </w:p>
  </w:footnote>
  <w:footnote w:type="continuationNotice" w:id="1">
    <w:p w14:paraId="155F9A92" w14:textId="77777777" w:rsidR="003804FD" w:rsidRDefault="003804FD" w:rsidP="00467D70"/>
  </w:footnote>
  <w:footnote w:id="2">
    <w:p w14:paraId="2144F51B" w14:textId="4725BB70" w:rsidR="00D0530C" w:rsidRPr="00AD5278" w:rsidRDefault="00D0530C">
      <w:pPr>
        <w:pStyle w:val="FootnoteText"/>
        <w:rPr>
          <w:lang w:val="en-US"/>
        </w:rPr>
      </w:pPr>
      <w:r>
        <w:rPr>
          <w:rStyle w:val="FootnoteReference"/>
        </w:rPr>
        <w:footnoteRef/>
      </w:r>
      <w:r>
        <w:t xml:space="preserve"> </w:t>
      </w:r>
      <w:r w:rsidRPr="00AD5278">
        <w:t>https://www.researchgate.net/publication/309898224_A_review_on_prognostics_and_health_monitoring_of_proton_exchange_membrane_fuel_cell/download</w:t>
      </w:r>
    </w:p>
  </w:footnote>
  <w:footnote w:id="3">
    <w:p w14:paraId="4EA1857A" w14:textId="713D67DC" w:rsidR="00D0530C" w:rsidRPr="00B000EE" w:rsidRDefault="00D0530C">
      <w:pPr>
        <w:pStyle w:val="FootnoteText"/>
        <w:rPr>
          <w:lang w:val="en-US"/>
        </w:rPr>
      </w:pPr>
      <w:r>
        <w:rPr>
          <w:rStyle w:val="FootnoteReference"/>
        </w:rPr>
        <w:footnoteRef/>
      </w:r>
      <w:r>
        <w:t xml:space="preserve"> </w:t>
      </w:r>
      <w:hyperlink r:id="rId1" w:history="1">
        <w:r w:rsidRPr="00523BC7">
          <w:rPr>
            <w:rStyle w:val="Hyperlink"/>
          </w:rPr>
          <w:t>https://www1.eere.energy.gov/hydrogenandfuelcells/pdfs/fct_h2_fuelcell_factsheet.pdf</w:t>
        </w:r>
      </w:hyperlink>
      <w:r>
        <w:t xml:space="preserve"> </w:t>
      </w:r>
    </w:p>
  </w:footnote>
  <w:footnote w:id="4">
    <w:p w14:paraId="5843C769" w14:textId="1B1BAC01" w:rsidR="00D0530C" w:rsidRPr="000B3F0A" w:rsidRDefault="00D0530C">
      <w:pPr>
        <w:pStyle w:val="FootnoteText"/>
        <w:rPr>
          <w:lang w:val="en-US"/>
        </w:rPr>
      </w:pPr>
      <w:r>
        <w:rPr>
          <w:rStyle w:val="FootnoteReference"/>
        </w:rPr>
        <w:footnoteRef/>
      </w:r>
      <w:r>
        <w:t xml:space="preserve"> </w:t>
      </w:r>
      <w:r w:rsidRPr="000B3F0A">
        <w:t>https://www.youtube.com/watch?v=4a88VxnORIo</w:t>
      </w:r>
    </w:p>
  </w:footnote>
  <w:footnote w:id="5">
    <w:p w14:paraId="7D78261F" w14:textId="77777777" w:rsidR="00D0530C" w:rsidRDefault="00D0530C" w:rsidP="00F15926">
      <w:pPr>
        <w:pStyle w:val="FootnoteText"/>
      </w:pPr>
      <w:r>
        <w:rPr>
          <w:rStyle w:val="FootnoteReference"/>
        </w:rPr>
        <w:footnoteRef/>
      </w:r>
      <w:r>
        <w:t xml:space="preserve"> </w:t>
      </w:r>
      <w:hyperlink r:id="rId2" w:history="1">
        <w:r w:rsidRPr="00FB4275">
          <w:rPr>
            <w:rStyle w:val="Hyperlink"/>
          </w:rPr>
          <w:t>https://www.youtube.com/watch?v=yrAAVOgBmcE</w:t>
        </w:r>
      </w:hyperlink>
      <w:r>
        <w:t xml:space="preserve"> </w:t>
      </w:r>
    </w:p>
  </w:footnote>
  <w:footnote w:id="6">
    <w:p w14:paraId="64FBF557" w14:textId="77777777" w:rsidR="00D0530C" w:rsidRPr="00290EF6" w:rsidRDefault="00D0530C" w:rsidP="00290EF6">
      <w:pPr>
        <w:pStyle w:val="FootnoteText"/>
      </w:pPr>
      <w:r>
        <w:rPr>
          <w:rStyle w:val="FootnoteReference"/>
        </w:rPr>
        <w:footnoteRef/>
      </w:r>
      <w:r>
        <w:t xml:space="preserve"> </w:t>
      </w:r>
      <w:r w:rsidRPr="00290EF6">
        <w:t>https://www.energy.gov/eere/fuelcells/fuel-cells</w:t>
      </w:r>
    </w:p>
  </w:footnote>
  <w:footnote w:id="7">
    <w:p w14:paraId="6C4C3F9B" w14:textId="66E2000E" w:rsidR="00D0530C" w:rsidRPr="004E5EDB" w:rsidRDefault="00D0530C">
      <w:pPr>
        <w:pStyle w:val="FootnoteText"/>
      </w:pPr>
      <w:r>
        <w:rPr>
          <w:rStyle w:val="FootnoteReference"/>
        </w:rPr>
        <w:footnoteRef/>
      </w:r>
      <w:r>
        <w:t xml:space="preserve"> </w:t>
      </w:r>
      <w:r w:rsidRPr="004E5EDB">
        <w:t>https://www.sciencedirect.com/book/9780123742599/pem-fuel-cell-modeling-and-simulation-using-matlab</w:t>
      </w:r>
    </w:p>
  </w:footnote>
  <w:footnote w:id="8">
    <w:p w14:paraId="3CD2AF92" w14:textId="55C4580E" w:rsidR="00D0530C" w:rsidRPr="00BB460C" w:rsidRDefault="00D0530C">
      <w:pPr>
        <w:pStyle w:val="FootnoteText"/>
      </w:pPr>
      <w:r>
        <w:rPr>
          <w:rStyle w:val="FootnoteReference"/>
        </w:rPr>
        <w:footnoteRef/>
      </w:r>
      <w:r>
        <w:t xml:space="preserve"> </w:t>
      </w:r>
      <w:r w:rsidRPr="00BB460C">
        <w:t>https://www.fuelcellstore.com/fuel-cell-education-products/educational-media/designing-and-building-fuel-cells-Speigel-hardcover</w:t>
      </w:r>
    </w:p>
  </w:footnote>
  <w:footnote w:id="9">
    <w:p w14:paraId="5F060A09" w14:textId="31319794" w:rsidR="00D0530C" w:rsidRPr="00C8360B" w:rsidRDefault="00D0530C">
      <w:pPr>
        <w:pStyle w:val="FootnoteText"/>
      </w:pPr>
      <w:r>
        <w:rPr>
          <w:rStyle w:val="FootnoteReference"/>
        </w:rPr>
        <w:footnoteRef/>
      </w:r>
      <w:r>
        <w:t xml:space="preserve"> </w:t>
      </w:r>
      <w:r w:rsidRPr="00C8360B">
        <w:t>https://www.scribd.com/document/447288677/Design-and-Control-of-Fuel-Cell-System-for-Tran-z-lib-org-pdf</w:t>
      </w:r>
    </w:p>
  </w:footnote>
  <w:footnote w:id="10">
    <w:p w14:paraId="5E367B07" w14:textId="7E842362" w:rsidR="00D0530C" w:rsidRPr="005A30EA" w:rsidRDefault="00D0530C" w:rsidP="00E06302">
      <w:pPr>
        <w:pStyle w:val="FootnoteText"/>
      </w:pPr>
      <w:r>
        <w:rPr>
          <w:rStyle w:val="FootnoteReference"/>
        </w:rPr>
        <w:footnoteRef/>
      </w:r>
      <w:r>
        <w:t xml:space="preserve"> </w:t>
      </w:r>
      <w:r w:rsidRPr="005A30EA">
        <w:t>https://bz.vdma.org/documents/266669/49673320/FuelCellProductionBrochures_FuelCellComponents_Edition1_online_en_PEM_v07_scn_1606398023504.pdf/35fca3ae-b8e5-37e6-a685-d2dcae8a3d15</w:t>
      </w:r>
    </w:p>
  </w:footnote>
  <w:footnote w:id="11">
    <w:p w14:paraId="26E1055C" w14:textId="314A2188" w:rsidR="00D0530C" w:rsidRPr="00B000EE" w:rsidRDefault="00D0530C">
      <w:pPr>
        <w:pStyle w:val="FootnoteText"/>
      </w:pPr>
      <w:r>
        <w:rPr>
          <w:rStyle w:val="FootnoteReference"/>
        </w:rPr>
        <w:footnoteRef/>
      </w:r>
      <w:r>
        <w:t xml:space="preserve"> </w:t>
      </w:r>
      <w:hyperlink r:id="rId3" w:history="1">
        <w:r w:rsidRPr="00523BC7">
          <w:rPr>
            <w:rStyle w:val="Hyperlink"/>
          </w:rPr>
          <w:t>https://www1.eere.energy.gov/hydrogenandfuelcells/pdfs/fct_h2_fuelcell_factsheet.pdf</w:t>
        </w:r>
      </w:hyperlink>
      <w:r>
        <w:t xml:space="preserve"> </w:t>
      </w:r>
    </w:p>
  </w:footnote>
  <w:footnote w:id="12">
    <w:p w14:paraId="3B5E8BA9" w14:textId="2027C48C" w:rsidR="00D0530C" w:rsidRPr="00534B0C" w:rsidRDefault="00D0530C">
      <w:pPr>
        <w:pStyle w:val="FootnoteText"/>
      </w:pPr>
      <w:r>
        <w:rPr>
          <w:rStyle w:val="FootnoteReference"/>
        </w:rPr>
        <w:footnoteRef/>
      </w:r>
      <w:r>
        <w:t xml:space="preserve"> </w:t>
      </w:r>
      <w:r w:rsidRPr="00534B0C">
        <w:t>https://bz.vdma.org/documents/266669/49673320/FuelCellProductionBrochures_FuelCellComponents_Edition1_online_en_PEM_v07_scn_1606398023504.pdf/35fca3ae-b8e5-37e6-a685-d2dcae8a3d15</w:t>
      </w:r>
    </w:p>
  </w:footnote>
  <w:footnote w:id="13">
    <w:p w14:paraId="268CE961" w14:textId="41DFC668" w:rsidR="00D0530C" w:rsidRPr="00823A9C" w:rsidRDefault="00D0530C" w:rsidP="00265504">
      <w:pPr>
        <w:pStyle w:val="FootnoteText"/>
      </w:pPr>
      <w:r>
        <w:rPr>
          <w:rStyle w:val="FootnoteReference"/>
        </w:rPr>
        <w:footnoteRef/>
      </w:r>
      <w:r>
        <w:t xml:space="preserve"> </w:t>
      </w:r>
      <w:r>
        <w:rPr>
          <w:rFonts w:ascii="Segoe UI" w:hAnsi="Segoe UI" w:cs="Segoe UI"/>
          <w:color w:val="000000"/>
          <w:sz w:val="21"/>
          <w:szCs w:val="21"/>
          <w:lang w:val="en-US"/>
        </w:rPr>
        <w:t>file:///C:/Users/admin/AppData/Local/Temp/ThermalEngineeringPerfEvaluationofaPEMFCstackatpartialload.pdf</w:t>
      </w:r>
    </w:p>
  </w:footnote>
  <w:footnote w:id="14">
    <w:p w14:paraId="2E3BE833" w14:textId="5BD33879" w:rsidR="00D0530C" w:rsidRPr="0021279E" w:rsidRDefault="00D0530C">
      <w:pPr>
        <w:pStyle w:val="FootnoteText"/>
      </w:pPr>
      <w:r>
        <w:rPr>
          <w:rStyle w:val="FootnoteReference"/>
        </w:rPr>
        <w:footnoteRef/>
      </w:r>
      <w:r>
        <w:t xml:space="preserve"> </w:t>
      </w:r>
      <w:r w:rsidRPr="00F54B5E">
        <w:t>https://www.researchgate.net/publication/341095046_IMPACT_OF_PRESSURE_ON_THE_PERFORMANCE_OF_PROTON_EXCHANGE_MEMBRANE_FUEL_CELL</w:t>
      </w:r>
    </w:p>
  </w:footnote>
  <w:footnote w:id="15">
    <w:p w14:paraId="55FC606E" w14:textId="7D013A18" w:rsidR="00D0530C" w:rsidRPr="00915AA2" w:rsidRDefault="00D0530C">
      <w:pPr>
        <w:pStyle w:val="FootnoteText"/>
      </w:pPr>
      <w:r>
        <w:rPr>
          <w:rStyle w:val="FootnoteReference"/>
        </w:rPr>
        <w:footnoteRef/>
      </w:r>
      <w:r>
        <w:t xml:space="preserve"> </w:t>
      </w:r>
      <w:r w:rsidRPr="000C1911">
        <w:t>https://www.researchgate.net/publication/265412592_Design_and_Development_of_Proton_Exchange_Membrane_Fuel_Cell_using_Open_Pore_Cellular_Foam_as_Flow_Plate_Material/download</w:t>
      </w:r>
    </w:p>
  </w:footnote>
  <w:footnote w:id="16">
    <w:p w14:paraId="1B619784" w14:textId="184F5F43" w:rsidR="00D0530C" w:rsidRPr="005C5F9D" w:rsidRDefault="00D0530C">
      <w:pPr>
        <w:pStyle w:val="FootnoteText"/>
      </w:pPr>
      <w:r>
        <w:rPr>
          <w:rStyle w:val="FootnoteReference"/>
        </w:rPr>
        <w:footnoteRef/>
      </w:r>
      <w:r>
        <w:t xml:space="preserve"> </w:t>
      </w:r>
      <w:r w:rsidRPr="005C5F9D">
        <w:t>https://wlv.openrepository.com/bitstream/handle/2436/621478/AAM-A%20Baroutaji-%20Developments%20of%20electric%20cars%20and%20fuel%20cell%20hydrogen%20electric%20cars-Wire.pdf?sequence=8</w:t>
      </w:r>
    </w:p>
  </w:footnote>
  <w:footnote w:id="17">
    <w:p w14:paraId="2633290B" w14:textId="466EEF89" w:rsidR="00D0530C" w:rsidRPr="00850B80" w:rsidRDefault="00D0530C">
      <w:pPr>
        <w:pStyle w:val="FootnoteText"/>
      </w:pPr>
      <w:r>
        <w:rPr>
          <w:rStyle w:val="FootnoteReference"/>
        </w:rPr>
        <w:footnoteRef/>
      </w:r>
      <w:r>
        <w:t xml:space="preserve"> </w:t>
      </w:r>
      <w:r w:rsidRPr="00850B80">
        <w:t>https://www.researchgate.net/publication/282896560_Proton_Exchange_Membrane_Fuel_Cell_Technology_India's_Perspective/download</w:t>
      </w:r>
    </w:p>
  </w:footnote>
  <w:footnote w:id="18">
    <w:p w14:paraId="1FD54C50" w14:textId="5EC57C79" w:rsidR="00D0530C" w:rsidRPr="00AD579B" w:rsidRDefault="00D0530C">
      <w:pPr>
        <w:pStyle w:val="FootnoteText"/>
      </w:pPr>
      <w:r>
        <w:rPr>
          <w:rStyle w:val="FootnoteReference"/>
        </w:rPr>
        <w:footnoteRef/>
      </w:r>
      <w:r>
        <w:t xml:space="preserve"> </w:t>
      </w:r>
      <w:r w:rsidRPr="00AD579B">
        <w:t>https://www.hindawi.com/journals/jen/2019/3821082/</w:t>
      </w:r>
    </w:p>
  </w:footnote>
  <w:footnote w:id="19">
    <w:p w14:paraId="112511DD" w14:textId="77777777" w:rsidR="00B53F97" w:rsidRPr="006C3ACC" w:rsidRDefault="00B53F97" w:rsidP="00B53F97">
      <w:pPr>
        <w:pStyle w:val="FootnoteText"/>
      </w:pPr>
      <w:r>
        <w:rPr>
          <w:rStyle w:val="FootnoteReference"/>
        </w:rPr>
        <w:footnoteRef/>
      </w:r>
      <w:r>
        <w:t xml:space="preserve"> </w:t>
      </w:r>
      <w:hyperlink r:id="rId4" w:history="1">
        <w:r w:rsidRPr="005C4229">
          <w:rPr>
            <w:rStyle w:val="Hyperlink"/>
          </w:rPr>
          <w:t>https://www.fuelcellstore.com/blog-section/fuel-cell-materials-blog-articles/membrane-comparison-chart-2021</w:t>
        </w:r>
      </w:hyperlink>
      <w:r>
        <w:t xml:space="preserve"> </w:t>
      </w:r>
    </w:p>
  </w:footnote>
  <w:footnote w:id="20">
    <w:p w14:paraId="4B38C498" w14:textId="77777777" w:rsidR="00B53F97" w:rsidRPr="007A1CE5" w:rsidRDefault="00B53F97" w:rsidP="00B53F97">
      <w:pPr>
        <w:pStyle w:val="FootnoteText"/>
      </w:pPr>
      <w:r>
        <w:rPr>
          <w:rStyle w:val="FootnoteReference"/>
        </w:rPr>
        <w:footnoteRef/>
      </w:r>
      <w:r>
        <w:t xml:space="preserve"> </w:t>
      </w:r>
      <w:r w:rsidRPr="007A1CE5">
        <w:t>https://www.mdpi.com/1996-1073/11/11/3203/htm</w:t>
      </w:r>
    </w:p>
  </w:footnote>
  <w:footnote w:id="21">
    <w:p w14:paraId="39C2F425" w14:textId="3A6798F2" w:rsidR="00D0530C" w:rsidRPr="00452D2B" w:rsidRDefault="00D0530C">
      <w:pPr>
        <w:pStyle w:val="FootnoteText"/>
      </w:pPr>
      <w:r>
        <w:rPr>
          <w:rStyle w:val="FootnoteReference"/>
        </w:rPr>
        <w:footnoteRef/>
      </w:r>
      <w:r>
        <w:t xml:space="preserve"> </w:t>
      </w:r>
      <w:r w:rsidRPr="00452D2B">
        <w:rPr>
          <w:sz w:val="18"/>
          <w:szCs w:val="18"/>
        </w:rPr>
        <w:t>https://www.google.com/imgres?imgurl=http%3A%2F%2Fwww.hhomart.com%2Fimg%2Fcms%2FPEMFC%2520500w%2520Specs.jpg&amp;imgrefurl=https%3A%2F%2Fwww.hhomart.com%2Fen%2Ffuellcell%2F6-500w-pem-fuel-cell-stack.html&amp;tbnid=0ZzJW5PkHVmXeM&amp;vet=12ahUKEwi9ga6k7JnzAhUPTBoKHSmHBHwQMygZegUIARDSAQ..i&amp;docid=EmtxcOEaOV26XM&amp;w=2066&amp;h=2725&amp;q=dimension%20of%20fuel%20cell&amp;client=firefox-b-d&amp;ved=2ahUKEwi9ga6k7JnzAhUPTBoKHSmHBHwQMygZegUIARDSAQ</w:t>
      </w:r>
    </w:p>
  </w:footnote>
  <w:footnote w:id="22">
    <w:p w14:paraId="5BC36313" w14:textId="2BC54D99" w:rsidR="00D0530C" w:rsidRPr="00044794" w:rsidRDefault="00D0530C">
      <w:pPr>
        <w:pStyle w:val="FootnoteText"/>
      </w:pPr>
      <w:r>
        <w:rPr>
          <w:rStyle w:val="FootnoteReference"/>
        </w:rPr>
        <w:footnoteRef/>
      </w:r>
      <w:r>
        <w:t xml:space="preserve"> </w:t>
      </w:r>
      <w:r w:rsidRPr="00044794">
        <w:t>https://fuelcellsworks.com/news/throwback-thursday-spotlight-horizon-automotive-pem-fuel-cells-to-set-300kw-benchmark/</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1BCB2" w14:textId="2114BB06" w:rsidR="00D0530C" w:rsidRDefault="00D0530C" w:rsidP="00FE742A">
    <w:pPr>
      <w:pStyle w:val="KopfzeileInhaltGerade"/>
    </w:pPr>
    <w:r>
      <w:fldChar w:fldCharType="begin"/>
    </w:r>
    <w:r>
      <w:instrText xml:space="preserve"> STYLEREF  Überschrift_Inhalt  \* MERGEFORMAT </w:instrText>
    </w:r>
    <w:r>
      <w:fldChar w:fldCharType="separate"/>
    </w:r>
    <w:r>
      <w:rPr>
        <w:b/>
        <w:bCs/>
        <w:noProof/>
        <w:lang w:val="en-US"/>
      </w:rPr>
      <w:t>Error! No text of specified style in document.</w:t>
    </w:r>
    <w:r>
      <w:rPr>
        <w:noProof/>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0387E8" w14:textId="7CCC1283" w:rsidR="00D0530C" w:rsidRDefault="00D0530C" w:rsidP="00865367">
    <w:pPr>
      <w:pStyle w:val="FuzeileInhaltGerade"/>
    </w:pPr>
    <w:r>
      <w:fldChar w:fldCharType="begin"/>
    </w:r>
    <w:r>
      <w:instrText xml:space="preserve"> STYLEREF  Überschrift_Inhalt  \* MERGEFORMAT </w:instrText>
    </w:r>
    <w:r>
      <w:fldChar w:fldCharType="separate"/>
    </w:r>
    <w:r w:rsidR="00B53F97">
      <w:rPr>
        <w:b/>
        <w:bCs/>
        <w:noProof/>
        <w:lang w:val="en-US"/>
      </w:rPr>
      <w:t>Error! No text of specified style in document.</w:t>
    </w:r>
    <w:r>
      <w:rPr>
        <w:noProof/>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7E903D" w14:textId="5ADE1D94" w:rsidR="00D0530C" w:rsidRDefault="00D0530C" w:rsidP="00FE742A">
    <w:pPr>
      <w:pStyle w:val="KopfzeileInhaltGerade"/>
    </w:pPr>
    <w:r>
      <w:fldChar w:fldCharType="begin"/>
    </w:r>
    <w:r>
      <w:instrText xml:space="preserve"> STYLEREF  Überschrift_Inhalt  \* MERGEFORMAT </w:instrText>
    </w:r>
    <w:r>
      <w:fldChar w:fldCharType="separate"/>
    </w:r>
    <w:r>
      <w:rPr>
        <w:b/>
        <w:bCs/>
        <w:noProof/>
        <w:lang w:val="en-US"/>
      </w:rPr>
      <w:t>Error! No text of specified style in document.</w:t>
    </w:r>
    <w:r>
      <w:rPr>
        <w:noProof/>
      </w:rPr>
      <w:fldChar w:fldCharType="end"/>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D3A60" w14:textId="77777777" w:rsidR="00D0530C" w:rsidRDefault="00D0530C">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8554B1" w14:textId="3F3922D0" w:rsidR="00D0530C" w:rsidRDefault="00D0530C" w:rsidP="00BC76CB">
    <w:r>
      <w:fldChar w:fldCharType="begin"/>
    </w:r>
    <w:r>
      <w:instrText xml:space="preserve"> STYLEREF  Überschrift_ohne_Nummer  \* MERGEFORMAT </w:instrText>
    </w:r>
    <w:r>
      <w:fldChar w:fldCharType="separate"/>
    </w:r>
    <w:r w:rsidR="00B53F97">
      <w:rPr>
        <w:b/>
        <w:bCs/>
        <w:noProof/>
        <w:lang w:val="en-US"/>
      </w:rPr>
      <w:t>Error! No text of specified style in document.</w:t>
    </w:r>
    <w:r>
      <w:rPr>
        <w:noProof/>
      </w:rPr>
      <w:fldChar w:fldCharType="end"/>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292B3" w14:textId="07B0B500" w:rsidR="00D0530C" w:rsidRDefault="00D0530C" w:rsidP="00BC76CB">
    <w:pPr>
      <w:pStyle w:val="FuzeileUngerade"/>
    </w:pPr>
    <w:r>
      <w:fldChar w:fldCharType="begin"/>
    </w:r>
    <w:r>
      <w:instrText xml:space="preserve"> STYLEREF  Überschrift_ohne_Nummer  \* MERGEFORMAT </w:instrText>
    </w:r>
    <w:r>
      <w:fldChar w:fldCharType="separate"/>
    </w:r>
    <w:r w:rsidR="00B53F97">
      <w:rPr>
        <w:b/>
        <w:bCs/>
        <w:noProof/>
        <w:lang w:val="en-US"/>
      </w:rPr>
      <w:t>Error! No text of specified style in document.</w:t>
    </w:r>
    <w:r>
      <w:rPr>
        <w:noProof/>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720"/>
        </w:tabs>
      </w:pPr>
    </w:lvl>
  </w:abstractNum>
  <w:abstractNum w:abstractNumId="1" w15:restartNumberingAfterBreak="0">
    <w:nsid w:val="00000002"/>
    <w:multiLevelType w:val="singleLevel"/>
    <w:tmpl w:val="00000002"/>
    <w:name w:val="WW8Num9"/>
    <w:lvl w:ilvl="0">
      <w:start w:val="3"/>
      <w:numFmt w:val="bullet"/>
      <w:lvlText w:val="-"/>
      <w:lvlJc w:val="left"/>
      <w:pPr>
        <w:tabs>
          <w:tab w:val="num" w:pos="1068"/>
        </w:tabs>
      </w:pPr>
      <w:rPr>
        <w:rFonts w:ascii="Times New Roman" w:hAnsi="Times New Roman" w:cs="Times New Roman"/>
      </w:rPr>
    </w:lvl>
  </w:abstractNum>
  <w:abstractNum w:abstractNumId="2" w15:restartNumberingAfterBreak="0">
    <w:nsid w:val="00000003"/>
    <w:multiLevelType w:val="singleLevel"/>
    <w:tmpl w:val="00000003"/>
    <w:name w:val="WW8Num11"/>
    <w:lvl w:ilvl="0">
      <w:start w:val="1"/>
      <w:numFmt w:val="decimal"/>
      <w:lvlText w:val="%1."/>
      <w:lvlJc w:val="left"/>
      <w:pPr>
        <w:tabs>
          <w:tab w:val="num" w:pos="720"/>
        </w:tabs>
      </w:pPr>
    </w:lvl>
  </w:abstractNum>
  <w:abstractNum w:abstractNumId="3" w15:restartNumberingAfterBreak="0">
    <w:nsid w:val="00000007"/>
    <w:multiLevelType w:val="multilevel"/>
    <w:tmpl w:val="00000007"/>
    <w:name w:val="WW8Num27"/>
    <w:lvl w:ilvl="0">
      <w:start w:val="1"/>
      <w:numFmt w:val="decimal"/>
      <w:lvlText w:val="%1)"/>
      <w:lvlJc w:val="left"/>
      <w:pPr>
        <w:tabs>
          <w:tab w:val="num" w:pos="720"/>
        </w:tabs>
      </w:pPr>
    </w:lvl>
    <w:lvl w:ilvl="1">
      <w:start w:val="1"/>
      <w:numFmt w:val="bullet"/>
      <w:lvlText w:val="·"/>
      <w:lvlJc w:val="left"/>
      <w:pPr>
        <w:tabs>
          <w:tab w:val="num" w:pos="360"/>
        </w:tabs>
      </w:pPr>
      <w:rPr>
        <w:rFonts w:ascii="Symbol" w:hAnsi="Symbol"/>
      </w:r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4" w15:restartNumberingAfterBreak="0">
    <w:nsid w:val="0000000A"/>
    <w:multiLevelType w:val="singleLevel"/>
    <w:tmpl w:val="0000000A"/>
    <w:name w:val="WW8Num34"/>
    <w:lvl w:ilvl="0">
      <w:numFmt w:val="bullet"/>
      <w:lvlText w:val="-"/>
      <w:lvlJc w:val="left"/>
      <w:pPr>
        <w:tabs>
          <w:tab w:val="num" w:pos="720"/>
        </w:tabs>
      </w:pPr>
      <w:rPr>
        <w:rFonts w:ascii="Times New Roman" w:hAnsi="Times New Roman" w:cs="Times New Roman"/>
      </w:rPr>
    </w:lvl>
  </w:abstractNum>
  <w:abstractNum w:abstractNumId="5" w15:restartNumberingAfterBreak="0">
    <w:nsid w:val="0000000F"/>
    <w:multiLevelType w:val="singleLevel"/>
    <w:tmpl w:val="0000000F"/>
    <w:name w:val="WW8Num55"/>
    <w:lvl w:ilvl="0">
      <w:start w:val="1"/>
      <w:numFmt w:val="decimal"/>
      <w:lvlText w:val="%1)"/>
      <w:lvlJc w:val="left"/>
      <w:pPr>
        <w:tabs>
          <w:tab w:val="num" w:pos="720"/>
        </w:tabs>
      </w:pPr>
    </w:lvl>
  </w:abstractNum>
  <w:abstractNum w:abstractNumId="6" w15:restartNumberingAfterBreak="0">
    <w:nsid w:val="002E1275"/>
    <w:multiLevelType w:val="hybridMultilevel"/>
    <w:tmpl w:val="84867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AF101C"/>
    <w:multiLevelType w:val="multilevel"/>
    <w:tmpl w:val="47F63874"/>
    <w:lvl w:ilvl="0">
      <w:start w:val="1"/>
      <w:numFmt w:val="bullet"/>
      <w:lvlText w:val=""/>
      <w:lvlJc w:val="left"/>
      <w:pPr>
        <w:tabs>
          <w:tab w:val="num" w:pos="720"/>
        </w:tabs>
        <w:ind w:left="720" w:hanging="360"/>
      </w:pPr>
      <w:rPr>
        <w:rFonts w:ascii="Symbol" w:hAnsi="Symbol" w:hint="default"/>
        <w:sz w:val="24"/>
        <w:szCs w:val="32"/>
      </w:rPr>
    </w:lvl>
    <w:lvl w:ilvl="1">
      <w:start w:val="1"/>
      <w:numFmt w:val="low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20569B"/>
    <w:multiLevelType w:val="multilevel"/>
    <w:tmpl w:val="77BCEBA0"/>
    <w:lvl w:ilvl="0">
      <w:start w:val="5"/>
      <w:numFmt w:val="decimal"/>
      <w:lvlText w:val="%1."/>
      <w:lvlJc w:val="left"/>
      <w:pPr>
        <w:ind w:left="510" w:hanging="51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9"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A73CA8"/>
    <w:multiLevelType w:val="hybridMultilevel"/>
    <w:tmpl w:val="6D96B474"/>
    <w:name w:val="WW8Num492"/>
    <w:lvl w:ilvl="0" w:tplc="DB3870DA">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3125D4F"/>
    <w:multiLevelType w:val="hybridMultilevel"/>
    <w:tmpl w:val="B1DE3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8B76BD"/>
    <w:multiLevelType w:val="multilevel"/>
    <w:tmpl w:val="0896A350"/>
    <w:lvl w:ilvl="0">
      <w:start w:val="3"/>
      <w:numFmt w:val="decimal"/>
      <w:lvlText w:val="%1."/>
      <w:lvlJc w:val="left"/>
      <w:pPr>
        <w:ind w:left="645" w:hanging="645"/>
      </w:pPr>
      <w:rPr>
        <w:rFonts w:cs="Microsoft Sans Serif" w:hint="default"/>
      </w:rPr>
    </w:lvl>
    <w:lvl w:ilvl="1">
      <w:start w:val="1"/>
      <w:numFmt w:val="decimal"/>
      <w:lvlText w:val="%1.%2."/>
      <w:lvlJc w:val="left"/>
      <w:pPr>
        <w:ind w:left="1060" w:hanging="720"/>
      </w:pPr>
      <w:rPr>
        <w:rFonts w:cs="Microsoft Sans Serif" w:hint="default"/>
      </w:rPr>
    </w:lvl>
    <w:lvl w:ilvl="2">
      <w:start w:val="1"/>
      <w:numFmt w:val="decimal"/>
      <w:lvlText w:val="%1.%2.%3)"/>
      <w:lvlJc w:val="left"/>
      <w:pPr>
        <w:ind w:left="1400" w:hanging="720"/>
      </w:pPr>
      <w:rPr>
        <w:rFonts w:cs="Microsoft Sans Serif" w:hint="default"/>
      </w:rPr>
    </w:lvl>
    <w:lvl w:ilvl="3">
      <w:start w:val="1"/>
      <w:numFmt w:val="decimal"/>
      <w:lvlText w:val="%1.%2.%3)%4."/>
      <w:lvlJc w:val="left"/>
      <w:pPr>
        <w:ind w:left="2100" w:hanging="1080"/>
      </w:pPr>
      <w:rPr>
        <w:rFonts w:cs="Microsoft Sans Serif" w:hint="default"/>
      </w:rPr>
    </w:lvl>
    <w:lvl w:ilvl="4">
      <w:start w:val="1"/>
      <w:numFmt w:val="decimal"/>
      <w:lvlText w:val="%1.%2.%3)%4.%5."/>
      <w:lvlJc w:val="left"/>
      <w:pPr>
        <w:ind w:left="2440" w:hanging="1080"/>
      </w:pPr>
      <w:rPr>
        <w:rFonts w:cs="Microsoft Sans Serif" w:hint="default"/>
      </w:rPr>
    </w:lvl>
    <w:lvl w:ilvl="5">
      <w:start w:val="1"/>
      <w:numFmt w:val="decimal"/>
      <w:lvlText w:val="%1.%2.%3)%4.%5.%6."/>
      <w:lvlJc w:val="left"/>
      <w:pPr>
        <w:ind w:left="3140" w:hanging="1440"/>
      </w:pPr>
      <w:rPr>
        <w:rFonts w:cs="Microsoft Sans Serif" w:hint="default"/>
      </w:rPr>
    </w:lvl>
    <w:lvl w:ilvl="6">
      <w:start w:val="1"/>
      <w:numFmt w:val="decimal"/>
      <w:lvlText w:val="%1.%2.%3)%4.%5.%6.%7."/>
      <w:lvlJc w:val="left"/>
      <w:pPr>
        <w:ind w:left="3840" w:hanging="1800"/>
      </w:pPr>
      <w:rPr>
        <w:rFonts w:cs="Microsoft Sans Serif" w:hint="default"/>
      </w:rPr>
    </w:lvl>
    <w:lvl w:ilvl="7">
      <w:start w:val="1"/>
      <w:numFmt w:val="decimal"/>
      <w:lvlText w:val="%1.%2.%3)%4.%5.%6.%7.%8."/>
      <w:lvlJc w:val="left"/>
      <w:pPr>
        <w:ind w:left="4180" w:hanging="1800"/>
      </w:pPr>
      <w:rPr>
        <w:rFonts w:cs="Microsoft Sans Serif" w:hint="default"/>
      </w:rPr>
    </w:lvl>
    <w:lvl w:ilvl="8">
      <w:start w:val="1"/>
      <w:numFmt w:val="decimal"/>
      <w:lvlText w:val="%1.%2.%3)%4.%5.%6.%7.%8.%9."/>
      <w:lvlJc w:val="left"/>
      <w:pPr>
        <w:ind w:left="4880" w:hanging="2160"/>
      </w:pPr>
      <w:rPr>
        <w:rFonts w:cs="Microsoft Sans Serif" w:hint="default"/>
      </w:rPr>
    </w:lvl>
  </w:abstractNum>
  <w:abstractNum w:abstractNumId="13" w15:restartNumberingAfterBreak="0">
    <w:nsid w:val="1AC22E60"/>
    <w:multiLevelType w:val="hybridMultilevel"/>
    <w:tmpl w:val="972AC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B652CBA"/>
    <w:multiLevelType w:val="hybridMultilevel"/>
    <w:tmpl w:val="183E6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CA2A2F"/>
    <w:multiLevelType w:val="hybridMultilevel"/>
    <w:tmpl w:val="FFECBB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D4930C6"/>
    <w:multiLevelType w:val="hybridMultilevel"/>
    <w:tmpl w:val="24D0B768"/>
    <w:lvl w:ilvl="0" w:tplc="848EE2D4">
      <w:start w:val="1"/>
      <w:numFmt w:val="decimal"/>
      <w:lvlText w:val="%1."/>
      <w:lvlJc w:val="left"/>
      <w:pPr>
        <w:ind w:left="720" w:hanging="360"/>
      </w:pPr>
      <w:rPr>
        <w:rFonts w:hint="default"/>
        <w:b/>
        <w:bCs/>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74579C"/>
    <w:multiLevelType w:val="hybridMultilevel"/>
    <w:tmpl w:val="5EB8278C"/>
    <w:lvl w:ilvl="0" w:tplc="A6A0D264">
      <w:start w:val="1"/>
      <w:numFmt w:val="bullet"/>
      <w:lvlText w:val=""/>
      <w:lvlJc w:val="left"/>
      <w:pPr>
        <w:ind w:left="1080" w:hanging="360"/>
      </w:pPr>
      <w:rPr>
        <w:rFonts w:ascii="Wingdings" w:hAnsi="Wingdings" w:hint="default"/>
        <w:sz w:val="28"/>
        <w:szCs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7C91242"/>
    <w:multiLevelType w:val="hybridMultilevel"/>
    <w:tmpl w:val="CDF25A98"/>
    <w:lvl w:ilvl="0" w:tplc="EE76E6B4">
      <w:start w:val="1"/>
      <w:numFmt w:val="decimal"/>
      <w:lvlText w:val="%1)"/>
      <w:lvlJc w:val="left"/>
      <w:pPr>
        <w:ind w:left="1440" w:hanging="360"/>
      </w:pPr>
      <w:rPr>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29821046"/>
    <w:multiLevelType w:val="multilevel"/>
    <w:tmpl w:val="DD466E86"/>
    <w:lvl w:ilvl="0">
      <w:start w:val="6"/>
      <w:numFmt w:val="decimal"/>
      <w:lvlText w:val="%1."/>
      <w:lvlJc w:val="left"/>
      <w:pPr>
        <w:ind w:left="435" w:hanging="435"/>
      </w:pPr>
      <w:rPr>
        <w:rFonts w:hint="default"/>
      </w:rPr>
    </w:lvl>
    <w:lvl w:ilvl="1">
      <w:start w:val="1"/>
      <w:numFmt w:val="decimal"/>
      <w:lvlText w:val="%1.%2)"/>
      <w:lvlJc w:val="left"/>
      <w:pPr>
        <w:ind w:left="2148" w:hanging="72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368" w:hanging="180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584" w:hanging="2160"/>
      </w:pPr>
      <w:rPr>
        <w:rFonts w:hint="default"/>
      </w:rPr>
    </w:lvl>
  </w:abstractNum>
  <w:abstractNum w:abstractNumId="21" w15:restartNumberingAfterBreak="0">
    <w:nsid w:val="33A157B7"/>
    <w:multiLevelType w:val="multilevel"/>
    <w:tmpl w:val="86C4A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1A0D91"/>
    <w:multiLevelType w:val="hybridMultilevel"/>
    <w:tmpl w:val="48487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824B25"/>
    <w:multiLevelType w:val="multilevel"/>
    <w:tmpl w:val="B6987978"/>
    <w:lvl w:ilvl="0">
      <w:start w:val="10"/>
      <w:numFmt w:val="decimal"/>
      <w:lvlText w:val="%1."/>
      <w:lvlJc w:val="left"/>
      <w:pPr>
        <w:ind w:left="570" w:hanging="570"/>
      </w:pPr>
      <w:rPr>
        <w:rFonts w:hint="default"/>
      </w:rPr>
    </w:lvl>
    <w:lvl w:ilvl="1">
      <w:start w:val="1"/>
      <w:numFmt w:val="decimal"/>
      <w:lvlText w:val="%1.%2)"/>
      <w:lvlJc w:val="left"/>
      <w:pPr>
        <w:ind w:left="1713" w:hanging="720"/>
      </w:pPr>
      <w:rPr>
        <w:rFonts w:hint="default"/>
        <w:sz w:val="24"/>
        <w:szCs w:val="24"/>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24" w15:restartNumberingAfterBreak="0">
    <w:nsid w:val="47B123A6"/>
    <w:multiLevelType w:val="hybridMultilevel"/>
    <w:tmpl w:val="A0E4D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CC1880"/>
    <w:multiLevelType w:val="hybridMultilevel"/>
    <w:tmpl w:val="30323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E86163"/>
    <w:multiLevelType w:val="hybridMultilevel"/>
    <w:tmpl w:val="A41669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22F1915"/>
    <w:multiLevelType w:val="hybridMultilevel"/>
    <w:tmpl w:val="B4CA538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542C6200"/>
    <w:multiLevelType w:val="multilevel"/>
    <w:tmpl w:val="DA86C872"/>
    <w:lvl w:ilvl="0">
      <w:start w:val="3"/>
      <w:numFmt w:val="decimal"/>
      <w:lvlText w:val="%1."/>
      <w:lvlJc w:val="left"/>
      <w:pPr>
        <w:ind w:left="645" w:hanging="645"/>
      </w:pPr>
      <w:rPr>
        <w:rFonts w:hint="default"/>
      </w:rPr>
    </w:lvl>
    <w:lvl w:ilvl="1">
      <w:start w:val="2"/>
      <w:numFmt w:val="decimal"/>
      <w:lvlText w:val="%1.%2."/>
      <w:lvlJc w:val="left"/>
      <w:pPr>
        <w:ind w:left="1060" w:hanging="720"/>
      </w:pPr>
      <w:rPr>
        <w:rFonts w:hint="default"/>
      </w:rPr>
    </w:lvl>
    <w:lvl w:ilvl="2">
      <w:start w:val="1"/>
      <w:numFmt w:val="decimal"/>
      <w:lvlText w:val="%1.%2.%3)"/>
      <w:lvlJc w:val="left"/>
      <w:pPr>
        <w:ind w:left="1400" w:hanging="720"/>
      </w:pPr>
      <w:rPr>
        <w:rFonts w:hint="default"/>
      </w:rPr>
    </w:lvl>
    <w:lvl w:ilvl="3">
      <w:start w:val="1"/>
      <w:numFmt w:val="decimal"/>
      <w:lvlText w:val="%1.%2.%3)%4."/>
      <w:lvlJc w:val="left"/>
      <w:pPr>
        <w:ind w:left="2100" w:hanging="1080"/>
      </w:pPr>
      <w:rPr>
        <w:rFonts w:hint="default"/>
      </w:rPr>
    </w:lvl>
    <w:lvl w:ilvl="4">
      <w:start w:val="1"/>
      <w:numFmt w:val="decimal"/>
      <w:lvlText w:val="%1.%2.%3)%4.%5."/>
      <w:lvlJc w:val="left"/>
      <w:pPr>
        <w:ind w:left="2440" w:hanging="1080"/>
      </w:pPr>
      <w:rPr>
        <w:rFonts w:hint="default"/>
      </w:rPr>
    </w:lvl>
    <w:lvl w:ilvl="5">
      <w:start w:val="1"/>
      <w:numFmt w:val="decimal"/>
      <w:lvlText w:val="%1.%2.%3)%4.%5.%6."/>
      <w:lvlJc w:val="left"/>
      <w:pPr>
        <w:ind w:left="3140" w:hanging="1440"/>
      </w:pPr>
      <w:rPr>
        <w:rFonts w:hint="default"/>
      </w:rPr>
    </w:lvl>
    <w:lvl w:ilvl="6">
      <w:start w:val="1"/>
      <w:numFmt w:val="decimal"/>
      <w:lvlText w:val="%1.%2.%3)%4.%5.%6.%7."/>
      <w:lvlJc w:val="left"/>
      <w:pPr>
        <w:ind w:left="3840" w:hanging="1800"/>
      </w:pPr>
      <w:rPr>
        <w:rFonts w:hint="default"/>
      </w:rPr>
    </w:lvl>
    <w:lvl w:ilvl="7">
      <w:start w:val="1"/>
      <w:numFmt w:val="decimal"/>
      <w:lvlText w:val="%1.%2.%3)%4.%5.%6.%7.%8."/>
      <w:lvlJc w:val="left"/>
      <w:pPr>
        <w:ind w:left="4180" w:hanging="1800"/>
      </w:pPr>
      <w:rPr>
        <w:rFonts w:hint="default"/>
      </w:rPr>
    </w:lvl>
    <w:lvl w:ilvl="8">
      <w:start w:val="1"/>
      <w:numFmt w:val="decimal"/>
      <w:lvlText w:val="%1.%2.%3)%4.%5.%6.%7.%8.%9."/>
      <w:lvlJc w:val="left"/>
      <w:pPr>
        <w:ind w:left="4880" w:hanging="2160"/>
      </w:pPr>
      <w:rPr>
        <w:rFonts w:hint="default"/>
      </w:rPr>
    </w:lvl>
  </w:abstractNum>
  <w:abstractNum w:abstractNumId="29" w15:restartNumberingAfterBreak="0">
    <w:nsid w:val="56000851"/>
    <w:multiLevelType w:val="hybridMultilevel"/>
    <w:tmpl w:val="964C8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B35841"/>
    <w:multiLevelType w:val="multilevel"/>
    <w:tmpl w:val="1130D318"/>
    <w:lvl w:ilvl="0">
      <w:start w:val="5"/>
      <w:numFmt w:val="decimal"/>
      <w:lvlText w:val="%1."/>
      <w:lvlJc w:val="left"/>
      <w:pPr>
        <w:ind w:left="645" w:hanging="64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1" w15:restartNumberingAfterBreak="0">
    <w:nsid w:val="60137977"/>
    <w:multiLevelType w:val="hybridMultilevel"/>
    <w:tmpl w:val="2FA07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2A34E56"/>
    <w:multiLevelType w:val="hybridMultilevel"/>
    <w:tmpl w:val="9594D7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41A02C8"/>
    <w:multiLevelType w:val="multilevel"/>
    <w:tmpl w:val="E44E096C"/>
    <w:lvl w:ilvl="0">
      <w:start w:val="3"/>
      <w:numFmt w:val="decimal"/>
      <w:lvlText w:val="%1."/>
      <w:lvlJc w:val="left"/>
      <w:pPr>
        <w:ind w:left="510" w:hanging="51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34" w15:restartNumberingAfterBreak="0">
    <w:nsid w:val="67E628E3"/>
    <w:multiLevelType w:val="multilevel"/>
    <w:tmpl w:val="74D0E462"/>
    <w:lvl w:ilvl="0">
      <w:start w:val="5"/>
      <w:numFmt w:val="decimal"/>
      <w:lvlText w:val="%1."/>
      <w:lvlJc w:val="left"/>
      <w:pPr>
        <w:ind w:left="645" w:hanging="645"/>
      </w:pPr>
      <w:rPr>
        <w:rFonts w:hint="default"/>
        <w:sz w:val="24"/>
      </w:rPr>
    </w:lvl>
    <w:lvl w:ilvl="1">
      <w:start w:val="1"/>
      <w:numFmt w:val="decimal"/>
      <w:lvlText w:val="%1.%2."/>
      <w:lvlJc w:val="left"/>
      <w:pPr>
        <w:ind w:left="1440" w:hanging="720"/>
      </w:pPr>
      <w:rPr>
        <w:rFonts w:hint="default"/>
        <w:sz w:val="24"/>
      </w:rPr>
    </w:lvl>
    <w:lvl w:ilvl="2">
      <w:start w:val="1"/>
      <w:numFmt w:val="decimal"/>
      <w:lvlText w:val="%1.%2.%3)"/>
      <w:lvlJc w:val="left"/>
      <w:pPr>
        <w:ind w:left="2520" w:hanging="1080"/>
      </w:pPr>
      <w:rPr>
        <w:rFonts w:hint="default"/>
        <w:sz w:val="24"/>
      </w:rPr>
    </w:lvl>
    <w:lvl w:ilvl="3">
      <w:start w:val="1"/>
      <w:numFmt w:val="decimal"/>
      <w:lvlText w:val="%1.%2.%3)%4."/>
      <w:lvlJc w:val="left"/>
      <w:pPr>
        <w:ind w:left="3240" w:hanging="1080"/>
      </w:pPr>
      <w:rPr>
        <w:rFonts w:hint="default"/>
        <w:sz w:val="24"/>
      </w:rPr>
    </w:lvl>
    <w:lvl w:ilvl="4">
      <w:start w:val="1"/>
      <w:numFmt w:val="decimal"/>
      <w:lvlText w:val="%1.%2.%3)%4.%5."/>
      <w:lvlJc w:val="left"/>
      <w:pPr>
        <w:ind w:left="4320" w:hanging="1440"/>
      </w:pPr>
      <w:rPr>
        <w:rFonts w:hint="default"/>
        <w:sz w:val="24"/>
      </w:rPr>
    </w:lvl>
    <w:lvl w:ilvl="5">
      <w:start w:val="1"/>
      <w:numFmt w:val="decimal"/>
      <w:lvlText w:val="%1.%2.%3)%4.%5.%6."/>
      <w:lvlJc w:val="left"/>
      <w:pPr>
        <w:ind w:left="5400" w:hanging="1800"/>
      </w:pPr>
      <w:rPr>
        <w:rFonts w:hint="default"/>
        <w:sz w:val="24"/>
      </w:rPr>
    </w:lvl>
    <w:lvl w:ilvl="6">
      <w:start w:val="1"/>
      <w:numFmt w:val="decimal"/>
      <w:lvlText w:val="%1.%2.%3)%4.%5.%6.%7."/>
      <w:lvlJc w:val="left"/>
      <w:pPr>
        <w:ind w:left="6120" w:hanging="1800"/>
      </w:pPr>
      <w:rPr>
        <w:rFonts w:hint="default"/>
        <w:sz w:val="24"/>
      </w:rPr>
    </w:lvl>
    <w:lvl w:ilvl="7">
      <w:start w:val="1"/>
      <w:numFmt w:val="decimal"/>
      <w:lvlText w:val="%1.%2.%3)%4.%5.%6.%7.%8."/>
      <w:lvlJc w:val="left"/>
      <w:pPr>
        <w:ind w:left="7200" w:hanging="2160"/>
      </w:pPr>
      <w:rPr>
        <w:rFonts w:hint="default"/>
        <w:sz w:val="24"/>
      </w:rPr>
    </w:lvl>
    <w:lvl w:ilvl="8">
      <w:start w:val="1"/>
      <w:numFmt w:val="decimal"/>
      <w:lvlText w:val="%1.%2.%3)%4.%5.%6.%7.%8.%9."/>
      <w:lvlJc w:val="left"/>
      <w:pPr>
        <w:ind w:left="8280" w:hanging="2520"/>
      </w:pPr>
      <w:rPr>
        <w:rFonts w:hint="default"/>
        <w:sz w:val="24"/>
      </w:rPr>
    </w:lvl>
  </w:abstractNum>
  <w:abstractNum w:abstractNumId="35" w15:restartNumberingAfterBreak="0">
    <w:nsid w:val="687652D4"/>
    <w:multiLevelType w:val="hybridMultilevel"/>
    <w:tmpl w:val="89A2922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89E372D"/>
    <w:multiLevelType w:val="hybridMultilevel"/>
    <w:tmpl w:val="62B8C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BE63A0"/>
    <w:multiLevelType w:val="hybridMultilevel"/>
    <w:tmpl w:val="11B81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AE6211"/>
    <w:multiLevelType w:val="multilevel"/>
    <w:tmpl w:val="E86620AC"/>
    <w:lvl w:ilvl="0">
      <w:start w:val="11"/>
      <w:numFmt w:val="decimal"/>
      <w:lvlText w:val="%1."/>
      <w:lvlJc w:val="left"/>
      <w:pPr>
        <w:ind w:left="555" w:hanging="555"/>
      </w:pPr>
      <w:rPr>
        <w:rFonts w:hint="default"/>
        <w:b/>
        <w:bCs w:val="0"/>
        <w:sz w:val="28"/>
        <w:szCs w:val="28"/>
      </w:rPr>
    </w:lvl>
    <w:lvl w:ilvl="1">
      <w:start w:val="1"/>
      <w:numFmt w:val="decimal"/>
      <w:lvlText w:val="%1.%2)"/>
      <w:lvlJc w:val="left"/>
      <w:pPr>
        <w:ind w:left="720" w:hanging="720"/>
      </w:pPr>
      <w:rPr>
        <w:rFonts w:hint="default"/>
        <w:b/>
        <w:bCs w:val="0"/>
        <w:sz w:val="24"/>
        <w:szCs w:val="24"/>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39" w15:restartNumberingAfterBreak="0">
    <w:nsid w:val="731258B4"/>
    <w:multiLevelType w:val="multilevel"/>
    <w:tmpl w:val="4FC6B766"/>
    <w:lvl w:ilvl="0">
      <w:start w:val="5"/>
      <w:numFmt w:val="decimal"/>
      <w:lvlText w:val="%1."/>
      <w:lvlJc w:val="left"/>
      <w:pPr>
        <w:ind w:left="645" w:hanging="645"/>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0" w15:restartNumberingAfterBreak="0">
    <w:nsid w:val="757E21FC"/>
    <w:multiLevelType w:val="hybridMultilevel"/>
    <w:tmpl w:val="E0F6C3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7FA10B7"/>
    <w:multiLevelType w:val="multilevel"/>
    <w:tmpl w:val="D7F0A5EA"/>
    <w:lvl w:ilvl="0">
      <w:start w:val="1"/>
      <w:numFmt w:val="decimal"/>
      <w:pStyle w:val="Heading1"/>
      <w:lvlText w:val="%1"/>
      <w:lvlJc w:val="left"/>
      <w:pPr>
        <w:tabs>
          <w:tab w:val="num" w:pos="567"/>
        </w:tabs>
        <w:ind w:left="567" w:hanging="567"/>
      </w:pPr>
      <w:rPr>
        <w:rFonts w:hint="default"/>
      </w:rPr>
    </w:lvl>
    <w:lvl w:ilvl="1">
      <w:start w:val="1"/>
      <w:numFmt w:val="decimal"/>
      <w:pStyle w:val="Heading2"/>
      <w:isLgl/>
      <w:lvlText w:val="%1.%2"/>
      <w:lvlJc w:val="left"/>
      <w:pPr>
        <w:tabs>
          <w:tab w:val="num" w:pos="567"/>
        </w:tabs>
        <w:ind w:left="567" w:hanging="567"/>
      </w:pPr>
      <w:rPr>
        <w:rFonts w:hint="default"/>
        <w:sz w:val="24"/>
        <w:szCs w:val="24"/>
        <w:vertAlign w:val="baseline"/>
      </w:rPr>
    </w:lvl>
    <w:lvl w:ilvl="2">
      <w:start w:val="1"/>
      <w:numFmt w:val="decimal"/>
      <w:pStyle w:val="Heading3"/>
      <w:isLgl/>
      <w:lvlText w:val="%1.%2.%3"/>
      <w:lvlJc w:val="left"/>
      <w:pPr>
        <w:tabs>
          <w:tab w:val="num" w:pos="680"/>
        </w:tabs>
        <w:ind w:left="680" w:hanging="680"/>
      </w:pPr>
      <w:rPr>
        <w:rFonts w:hint="default"/>
        <w:sz w:val="24"/>
        <w:szCs w:val="24"/>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abstractNum w:abstractNumId="42" w15:restartNumberingAfterBreak="0">
    <w:nsid w:val="7CA92DF4"/>
    <w:multiLevelType w:val="hybridMultilevel"/>
    <w:tmpl w:val="6304E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9"/>
  </w:num>
  <w:num w:numId="3">
    <w:abstractNumId w:val="41"/>
  </w:num>
  <w:num w:numId="4">
    <w:abstractNumId w:val="17"/>
  </w:num>
  <w:num w:numId="5">
    <w:abstractNumId w:val="18"/>
  </w:num>
  <w:num w:numId="6">
    <w:abstractNumId w:val="35"/>
  </w:num>
  <w:num w:numId="7">
    <w:abstractNumId w:val="24"/>
  </w:num>
  <w:num w:numId="8">
    <w:abstractNumId w:val="25"/>
  </w:num>
  <w:num w:numId="9">
    <w:abstractNumId w:val="31"/>
  </w:num>
  <w:num w:numId="10">
    <w:abstractNumId w:val="29"/>
  </w:num>
  <w:num w:numId="11">
    <w:abstractNumId w:val="15"/>
  </w:num>
  <w:num w:numId="12">
    <w:abstractNumId w:val="16"/>
  </w:num>
  <w:num w:numId="13">
    <w:abstractNumId w:val="22"/>
  </w:num>
  <w:num w:numId="14">
    <w:abstractNumId w:val="42"/>
  </w:num>
  <w:num w:numId="15">
    <w:abstractNumId w:val="6"/>
  </w:num>
  <w:num w:numId="16">
    <w:abstractNumId w:val="11"/>
  </w:num>
  <w:num w:numId="17">
    <w:abstractNumId w:val="36"/>
  </w:num>
  <w:num w:numId="18">
    <w:abstractNumId w:val="13"/>
  </w:num>
  <w:num w:numId="19">
    <w:abstractNumId w:val="26"/>
  </w:num>
  <w:num w:numId="20">
    <w:abstractNumId w:val="27"/>
  </w:num>
  <w:num w:numId="21">
    <w:abstractNumId w:val="37"/>
  </w:num>
  <w:num w:numId="22">
    <w:abstractNumId w:val="32"/>
  </w:num>
  <w:num w:numId="23">
    <w:abstractNumId w:val="19"/>
  </w:num>
  <w:num w:numId="24">
    <w:abstractNumId w:val="21"/>
  </w:num>
  <w:num w:numId="25">
    <w:abstractNumId w:val="7"/>
  </w:num>
  <w:num w:numId="26">
    <w:abstractNumId w:val="33"/>
  </w:num>
  <w:num w:numId="27">
    <w:abstractNumId w:val="12"/>
  </w:num>
  <w:num w:numId="28">
    <w:abstractNumId w:val="28"/>
  </w:num>
  <w:num w:numId="29">
    <w:abstractNumId w:val="40"/>
  </w:num>
  <w:num w:numId="30">
    <w:abstractNumId w:val="8"/>
  </w:num>
  <w:num w:numId="31">
    <w:abstractNumId w:val="34"/>
  </w:num>
  <w:num w:numId="32">
    <w:abstractNumId w:val="30"/>
  </w:num>
  <w:num w:numId="33">
    <w:abstractNumId w:val="39"/>
  </w:num>
  <w:num w:numId="34">
    <w:abstractNumId w:val="20"/>
  </w:num>
  <w:num w:numId="35">
    <w:abstractNumId w:val="38"/>
  </w:num>
  <w:num w:numId="36">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08"/>
  <w:hyphenationZone w:val="425"/>
  <w:evenAndOddHeaders/>
  <w:drawingGridHorizontalSpacing w:val="11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7110"/>
    <w:rsid w:val="000008FB"/>
    <w:rsid w:val="00001597"/>
    <w:rsid w:val="00002801"/>
    <w:rsid w:val="00002AFB"/>
    <w:rsid w:val="0000372A"/>
    <w:rsid w:val="0000430A"/>
    <w:rsid w:val="00005C92"/>
    <w:rsid w:val="00007513"/>
    <w:rsid w:val="0001050F"/>
    <w:rsid w:val="000105BB"/>
    <w:rsid w:val="000135AF"/>
    <w:rsid w:val="00013895"/>
    <w:rsid w:val="00013A28"/>
    <w:rsid w:val="00014453"/>
    <w:rsid w:val="00015536"/>
    <w:rsid w:val="00015E1D"/>
    <w:rsid w:val="000165AC"/>
    <w:rsid w:val="00016D9C"/>
    <w:rsid w:val="000177C5"/>
    <w:rsid w:val="00020176"/>
    <w:rsid w:val="0002048C"/>
    <w:rsid w:val="00020BB6"/>
    <w:rsid w:val="00021182"/>
    <w:rsid w:val="00021DF9"/>
    <w:rsid w:val="00022204"/>
    <w:rsid w:val="0002225D"/>
    <w:rsid w:val="0002256F"/>
    <w:rsid w:val="00023068"/>
    <w:rsid w:val="0002313C"/>
    <w:rsid w:val="00023372"/>
    <w:rsid w:val="00023FDD"/>
    <w:rsid w:val="0002416F"/>
    <w:rsid w:val="00024C6D"/>
    <w:rsid w:val="000250C4"/>
    <w:rsid w:val="0002560E"/>
    <w:rsid w:val="00025DB4"/>
    <w:rsid w:val="0003103B"/>
    <w:rsid w:val="0003126F"/>
    <w:rsid w:val="000320BB"/>
    <w:rsid w:val="000329C6"/>
    <w:rsid w:val="00032B9C"/>
    <w:rsid w:val="00032C9E"/>
    <w:rsid w:val="00032CDA"/>
    <w:rsid w:val="00033056"/>
    <w:rsid w:val="00033EF0"/>
    <w:rsid w:val="000348CD"/>
    <w:rsid w:val="000351A4"/>
    <w:rsid w:val="000364C1"/>
    <w:rsid w:val="000375C4"/>
    <w:rsid w:val="00040837"/>
    <w:rsid w:val="00040E34"/>
    <w:rsid w:val="00041532"/>
    <w:rsid w:val="00041944"/>
    <w:rsid w:val="000426F7"/>
    <w:rsid w:val="000427A3"/>
    <w:rsid w:val="00042ABA"/>
    <w:rsid w:val="00044794"/>
    <w:rsid w:val="00044A7F"/>
    <w:rsid w:val="00045510"/>
    <w:rsid w:val="00047B6F"/>
    <w:rsid w:val="00047E27"/>
    <w:rsid w:val="00050220"/>
    <w:rsid w:val="000505C5"/>
    <w:rsid w:val="00051FE6"/>
    <w:rsid w:val="00053E7F"/>
    <w:rsid w:val="00054BB1"/>
    <w:rsid w:val="000551CC"/>
    <w:rsid w:val="00055402"/>
    <w:rsid w:val="00055911"/>
    <w:rsid w:val="00055F96"/>
    <w:rsid w:val="0005693A"/>
    <w:rsid w:val="000576C0"/>
    <w:rsid w:val="00057D68"/>
    <w:rsid w:val="00060380"/>
    <w:rsid w:val="00060388"/>
    <w:rsid w:val="00060952"/>
    <w:rsid w:val="00060DEE"/>
    <w:rsid w:val="00061F29"/>
    <w:rsid w:val="0006242F"/>
    <w:rsid w:val="000632EE"/>
    <w:rsid w:val="000633EE"/>
    <w:rsid w:val="0006382A"/>
    <w:rsid w:val="00063AA9"/>
    <w:rsid w:val="00064191"/>
    <w:rsid w:val="000641A8"/>
    <w:rsid w:val="00064813"/>
    <w:rsid w:val="000653DB"/>
    <w:rsid w:val="00066A1F"/>
    <w:rsid w:val="000672A4"/>
    <w:rsid w:val="000672FF"/>
    <w:rsid w:val="0007060F"/>
    <w:rsid w:val="00070665"/>
    <w:rsid w:val="000708E6"/>
    <w:rsid w:val="00070CE5"/>
    <w:rsid w:val="000717DA"/>
    <w:rsid w:val="00071AEE"/>
    <w:rsid w:val="00072729"/>
    <w:rsid w:val="000729E9"/>
    <w:rsid w:val="00073494"/>
    <w:rsid w:val="000738BA"/>
    <w:rsid w:val="00073C7C"/>
    <w:rsid w:val="0007401E"/>
    <w:rsid w:val="000741D1"/>
    <w:rsid w:val="00074260"/>
    <w:rsid w:val="00074320"/>
    <w:rsid w:val="00074658"/>
    <w:rsid w:val="00075500"/>
    <w:rsid w:val="00076FA2"/>
    <w:rsid w:val="000774DA"/>
    <w:rsid w:val="00080832"/>
    <w:rsid w:val="0008087B"/>
    <w:rsid w:val="00080BF1"/>
    <w:rsid w:val="00080E56"/>
    <w:rsid w:val="00081031"/>
    <w:rsid w:val="00082101"/>
    <w:rsid w:val="000824D9"/>
    <w:rsid w:val="00082A1D"/>
    <w:rsid w:val="00082A1F"/>
    <w:rsid w:val="00082D4D"/>
    <w:rsid w:val="00083BBB"/>
    <w:rsid w:val="00083F75"/>
    <w:rsid w:val="00086292"/>
    <w:rsid w:val="000868B3"/>
    <w:rsid w:val="00086A0B"/>
    <w:rsid w:val="00087D67"/>
    <w:rsid w:val="00090EDC"/>
    <w:rsid w:val="00091C84"/>
    <w:rsid w:val="00092588"/>
    <w:rsid w:val="00092634"/>
    <w:rsid w:val="00092895"/>
    <w:rsid w:val="00092985"/>
    <w:rsid w:val="000935C9"/>
    <w:rsid w:val="00094A69"/>
    <w:rsid w:val="0009522B"/>
    <w:rsid w:val="000960B9"/>
    <w:rsid w:val="00096D6A"/>
    <w:rsid w:val="00097066"/>
    <w:rsid w:val="000973EC"/>
    <w:rsid w:val="000A127E"/>
    <w:rsid w:val="000A12C2"/>
    <w:rsid w:val="000A2298"/>
    <w:rsid w:val="000A25AA"/>
    <w:rsid w:val="000A2FA5"/>
    <w:rsid w:val="000A336C"/>
    <w:rsid w:val="000A38A7"/>
    <w:rsid w:val="000A3CCD"/>
    <w:rsid w:val="000A4803"/>
    <w:rsid w:val="000A4DB3"/>
    <w:rsid w:val="000A5280"/>
    <w:rsid w:val="000A5BE1"/>
    <w:rsid w:val="000A5ED0"/>
    <w:rsid w:val="000A718D"/>
    <w:rsid w:val="000B0EAD"/>
    <w:rsid w:val="000B1764"/>
    <w:rsid w:val="000B2C64"/>
    <w:rsid w:val="000B322B"/>
    <w:rsid w:val="000B3F0A"/>
    <w:rsid w:val="000B4724"/>
    <w:rsid w:val="000B6277"/>
    <w:rsid w:val="000B65AC"/>
    <w:rsid w:val="000B73A5"/>
    <w:rsid w:val="000B73D7"/>
    <w:rsid w:val="000B7A21"/>
    <w:rsid w:val="000C097B"/>
    <w:rsid w:val="000C1096"/>
    <w:rsid w:val="000C1538"/>
    <w:rsid w:val="000C1911"/>
    <w:rsid w:val="000C2215"/>
    <w:rsid w:val="000C32BB"/>
    <w:rsid w:val="000C465B"/>
    <w:rsid w:val="000C4769"/>
    <w:rsid w:val="000C47DE"/>
    <w:rsid w:val="000C4CAE"/>
    <w:rsid w:val="000C5863"/>
    <w:rsid w:val="000C5E25"/>
    <w:rsid w:val="000C70A3"/>
    <w:rsid w:val="000C7F0D"/>
    <w:rsid w:val="000D0953"/>
    <w:rsid w:val="000D1666"/>
    <w:rsid w:val="000D216B"/>
    <w:rsid w:val="000D291F"/>
    <w:rsid w:val="000D2C2E"/>
    <w:rsid w:val="000D419C"/>
    <w:rsid w:val="000D47FB"/>
    <w:rsid w:val="000D5787"/>
    <w:rsid w:val="000D5842"/>
    <w:rsid w:val="000D690E"/>
    <w:rsid w:val="000D6D0C"/>
    <w:rsid w:val="000D6F34"/>
    <w:rsid w:val="000D70F5"/>
    <w:rsid w:val="000E08F9"/>
    <w:rsid w:val="000E0B2E"/>
    <w:rsid w:val="000E135D"/>
    <w:rsid w:val="000E321F"/>
    <w:rsid w:val="000E3546"/>
    <w:rsid w:val="000E38DB"/>
    <w:rsid w:val="000E5312"/>
    <w:rsid w:val="000E59D8"/>
    <w:rsid w:val="000E59EF"/>
    <w:rsid w:val="000E7987"/>
    <w:rsid w:val="000F0E41"/>
    <w:rsid w:val="000F14E8"/>
    <w:rsid w:val="000F284B"/>
    <w:rsid w:val="000F3803"/>
    <w:rsid w:val="000F3BE1"/>
    <w:rsid w:val="000F3DEB"/>
    <w:rsid w:val="000F48D0"/>
    <w:rsid w:val="000F4AAB"/>
    <w:rsid w:val="000F4CEE"/>
    <w:rsid w:val="000F519B"/>
    <w:rsid w:val="000F5DB5"/>
    <w:rsid w:val="000F5FEA"/>
    <w:rsid w:val="000F665D"/>
    <w:rsid w:val="000F670D"/>
    <w:rsid w:val="000F7C81"/>
    <w:rsid w:val="001001D2"/>
    <w:rsid w:val="0010062D"/>
    <w:rsid w:val="00101231"/>
    <w:rsid w:val="001013E4"/>
    <w:rsid w:val="001020AC"/>
    <w:rsid w:val="001027B1"/>
    <w:rsid w:val="00102F17"/>
    <w:rsid w:val="00102F8C"/>
    <w:rsid w:val="0010364B"/>
    <w:rsid w:val="00103FC5"/>
    <w:rsid w:val="00104A36"/>
    <w:rsid w:val="00104BB8"/>
    <w:rsid w:val="00105671"/>
    <w:rsid w:val="00105B34"/>
    <w:rsid w:val="00105CB7"/>
    <w:rsid w:val="001060FF"/>
    <w:rsid w:val="00106B69"/>
    <w:rsid w:val="00110B82"/>
    <w:rsid w:val="00110E0B"/>
    <w:rsid w:val="001122CA"/>
    <w:rsid w:val="00112A51"/>
    <w:rsid w:val="00113A12"/>
    <w:rsid w:val="00113D5D"/>
    <w:rsid w:val="001142C4"/>
    <w:rsid w:val="0011432F"/>
    <w:rsid w:val="00114615"/>
    <w:rsid w:val="00114698"/>
    <w:rsid w:val="0011629B"/>
    <w:rsid w:val="001170FC"/>
    <w:rsid w:val="00117B10"/>
    <w:rsid w:val="00117C08"/>
    <w:rsid w:val="001203E0"/>
    <w:rsid w:val="00121043"/>
    <w:rsid w:val="00121505"/>
    <w:rsid w:val="00121753"/>
    <w:rsid w:val="001219EC"/>
    <w:rsid w:val="00121A3A"/>
    <w:rsid w:val="001246F2"/>
    <w:rsid w:val="0012583F"/>
    <w:rsid w:val="00125C2D"/>
    <w:rsid w:val="00126220"/>
    <w:rsid w:val="00127018"/>
    <w:rsid w:val="00127193"/>
    <w:rsid w:val="00127F09"/>
    <w:rsid w:val="001319ED"/>
    <w:rsid w:val="00132A78"/>
    <w:rsid w:val="001335F2"/>
    <w:rsid w:val="0013395E"/>
    <w:rsid w:val="00133A0E"/>
    <w:rsid w:val="00133DCF"/>
    <w:rsid w:val="0013412C"/>
    <w:rsid w:val="00135955"/>
    <w:rsid w:val="00135D08"/>
    <w:rsid w:val="00136039"/>
    <w:rsid w:val="00136CDA"/>
    <w:rsid w:val="00137057"/>
    <w:rsid w:val="001373B3"/>
    <w:rsid w:val="001404A6"/>
    <w:rsid w:val="00140723"/>
    <w:rsid w:val="0014083E"/>
    <w:rsid w:val="001414EC"/>
    <w:rsid w:val="00141B80"/>
    <w:rsid w:val="0014216B"/>
    <w:rsid w:val="001424D6"/>
    <w:rsid w:val="00142823"/>
    <w:rsid w:val="00143DEA"/>
    <w:rsid w:val="001443D7"/>
    <w:rsid w:val="00144786"/>
    <w:rsid w:val="001450A1"/>
    <w:rsid w:val="0014570C"/>
    <w:rsid w:val="00145CD8"/>
    <w:rsid w:val="001462C5"/>
    <w:rsid w:val="00146DA3"/>
    <w:rsid w:val="0014712A"/>
    <w:rsid w:val="00150246"/>
    <w:rsid w:val="001503FF"/>
    <w:rsid w:val="00150B2E"/>
    <w:rsid w:val="00150BD7"/>
    <w:rsid w:val="001510E4"/>
    <w:rsid w:val="001514B7"/>
    <w:rsid w:val="00151CEC"/>
    <w:rsid w:val="00151DC8"/>
    <w:rsid w:val="001523BF"/>
    <w:rsid w:val="00153E73"/>
    <w:rsid w:val="0015588A"/>
    <w:rsid w:val="00155BAF"/>
    <w:rsid w:val="00155BB0"/>
    <w:rsid w:val="0015614B"/>
    <w:rsid w:val="00156220"/>
    <w:rsid w:val="001567D9"/>
    <w:rsid w:val="001604AF"/>
    <w:rsid w:val="00160D85"/>
    <w:rsid w:val="0016108A"/>
    <w:rsid w:val="00161983"/>
    <w:rsid w:val="00161A38"/>
    <w:rsid w:val="00161DCA"/>
    <w:rsid w:val="00162AE3"/>
    <w:rsid w:val="001646AA"/>
    <w:rsid w:val="00164839"/>
    <w:rsid w:val="00164B4A"/>
    <w:rsid w:val="00164F72"/>
    <w:rsid w:val="001650E7"/>
    <w:rsid w:val="00165DF3"/>
    <w:rsid w:val="00166A4A"/>
    <w:rsid w:val="00170FAE"/>
    <w:rsid w:val="00171A6C"/>
    <w:rsid w:val="00171D11"/>
    <w:rsid w:val="00172D5D"/>
    <w:rsid w:val="0017330B"/>
    <w:rsid w:val="0017347C"/>
    <w:rsid w:val="00173CBB"/>
    <w:rsid w:val="00174EF2"/>
    <w:rsid w:val="0017516C"/>
    <w:rsid w:val="0017520D"/>
    <w:rsid w:val="001753ED"/>
    <w:rsid w:val="00176A8F"/>
    <w:rsid w:val="00176EB4"/>
    <w:rsid w:val="00177AAF"/>
    <w:rsid w:val="00177BE4"/>
    <w:rsid w:val="00177E5F"/>
    <w:rsid w:val="001810CB"/>
    <w:rsid w:val="00181181"/>
    <w:rsid w:val="00181240"/>
    <w:rsid w:val="00181D39"/>
    <w:rsid w:val="00184BDB"/>
    <w:rsid w:val="00184F4E"/>
    <w:rsid w:val="001871A2"/>
    <w:rsid w:val="00187A04"/>
    <w:rsid w:val="00190393"/>
    <w:rsid w:val="00190967"/>
    <w:rsid w:val="001911D8"/>
    <w:rsid w:val="00192334"/>
    <w:rsid w:val="00193961"/>
    <w:rsid w:val="0019397D"/>
    <w:rsid w:val="00193A21"/>
    <w:rsid w:val="001950A9"/>
    <w:rsid w:val="001959C8"/>
    <w:rsid w:val="001964B1"/>
    <w:rsid w:val="001966DD"/>
    <w:rsid w:val="00196A27"/>
    <w:rsid w:val="00196BC3"/>
    <w:rsid w:val="00197024"/>
    <w:rsid w:val="001972DD"/>
    <w:rsid w:val="001977A9"/>
    <w:rsid w:val="00197CCA"/>
    <w:rsid w:val="00197E8E"/>
    <w:rsid w:val="00197F0C"/>
    <w:rsid w:val="001A0FF8"/>
    <w:rsid w:val="001A26BB"/>
    <w:rsid w:val="001A28C0"/>
    <w:rsid w:val="001A2E5E"/>
    <w:rsid w:val="001A357E"/>
    <w:rsid w:val="001A3DB4"/>
    <w:rsid w:val="001A4445"/>
    <w:rsid w:val="001A4529"/>
    <w:rsid w:val="001A47EA"/>
    <w:rsid w:val="001A561A"/>
    <w:rsid w:val="001A5C08"/>
    <w:rsid w:val="001A7948"/>
    <w:rsid w:val="001B03F4"/>
    <w:rsid w:val="001B0D1B"/>
    <w:rsid w:val="001B1F84"/>
    <w:rsid w:val="001B2496"/>
    <w:rsid w:val="001B2641"/>
    <w:rsid w:val="001B35FD"/>
    <w:rsid w:val="001B3EAB"/>
    <w:rsid w:val="001B4692"/>
    <w:rsid w:val="001B47D5"/>
    <w:rsid w:val="001B4C46"/>
    <w:rsid w:val="001B4FC4"/>
    <w:rsid w:val="001B501A"/>
    <w:rsid w:val="001B5518"/>
    <w:rsid w:val="001B5575"/>
    <w:rsid w:val="001B64CD"/>
    <w:rsid w:val="001B6DB2"/>
    <w:rsid w:val="001B6FEB"/>
    <w:rsid w:val="001B747A"/>
    <w:rsid w:val="001B7512"/>
    <w:rsid w:val="001B7C25"/>
    <w:rsid w:val="001C089F"/>
    <w:rsid w:val="001C08EE"/>
    <w:rsid w:val="001C14C0"/>
    <w:rsid w:val="001C178E"/>
    <w:rsid w:val="001C220E"/>
    <w:rsid w:val="001C2F9E"/>
    <w:rsid w:val="001C3768"/>
    <w:rsid w:val="001C3B3F"/>
    <w:rsid w:val="001C3E3F"/>
    <w:rsid w:val="001C4FA5"/>
    <w:rsid w:val="001C5035"/>
    <w:rsid w:val="001C6EFE"/>
    <w:rsid w:val="001C6FEE"/>
    <w:rsid w:val="001D0D33"/>
    <w:rsid w:val="001D0F9C"/>
    <w:rsid w:val="001D1D43"/>
    <w:rsid w:val="001D3A69"/>
    <w:rsid w:val="001D48DB"/>
    <w:rsid w:val="001D527E"/>
    <w:rsid w:val="001D66F4"/>
    <w:rsid w:val="001D6C50"/>
    <w:rsid w:val="001D6F5F"/>
    <w:rsid w:val="001D7226"/>
    <w:rsid w:val="001D7CA9"/>
    <w:rsid w:val="001D7E0E"/>
    <w:rsid w:val="001E03DC"/>
    <w:rsid w:val="001E0986"/>
    <w:rsid w:val="001E0DB7"/>
    <w:rsid w:val="001E1970"/>
    <w:rsid w:val="001E2512"/>
    <w:rsid w:val="001E2DF1"/>
    <w:rsid w:val="001E31BF"/>
    <w:rsid w:val="001E3B2C"/>
    <w:rsid w:val="001E403F"/>
    <w:rsid w:val="001E4568"/>
    <w:rsid w:val="001E45CE"/>
    <w:rsid w:val="001E57FF"/>
    <w:rsid w:val="001E5FB8"/>
    <w:rsid w:val="001E6141"/>
    <w:rsid w:val="001E66EE"/>
    <w:rsid w:val="001E7031"/>
    <w:rsid w:val="001F009C"/>
    <w:rsid w:val="001F0498"/>
    <w:rsid w:val="001F14FD"/>
    <w:rsid w:val="001F16A9"/>
    <w:rsid w:val="001F45BC"/>
    <w:rsid w:val="002001DF"/>
    <w:rsid w:val="00200D1C"/>
    <w:rsid w:val="0020110A"/>
    <w:rsid w:val="00202537"/>
    <w:rsid w:val="002026DF"/>
    <w:rsid w:val="00203CAF"/>
    <w:rsid w:val="0020489C"/>
    <w:rsid w:val="0020534C"/>
    <w:rsid w:val="00205510"/>
    <w:rsid w:val="002078F3"/>
    <w:rsid w:val="00207A12"/>
    <w:rsid w:val="0021025B"/>
    <w:rsid w:val="00210771"/>
    <w:rsid w:val="00210A65"/>
    <w:rsid w:val="0021279E"/>
    <w:rsid w:val="00212D37"/>
    <w:rsid w:val="0021310D"/>
    <w:rsid w:val="002136F7"/>
    <w:rsid w:val="0021533C"/>
    <w:rsid w:val="00215378"/>
    <w:rsid w:val="00215A5D"/>
    <w:rsid w:val="002202D8"/>
    <w:rsid w:val="0022129B"/>
    <w:rsid w:val="0022195D"/>
    <w:rsid w:val="00221D86"/>
    <w:rsid w:val="00222072"/>
    <w:rsid w:val="002227EC"/>
    <w:rsid w:val="0022359E"/>
    <w:rsid w:val="002238F7"/>
    <w:rsid w:val="00223F14"/>
    <w:rsid w:val="00224438"/>
    <w:rsid w:val="00224988"/>
    <w:rsid w:val="00224A1B"/>
    <w:rsid w:val="002255FF"/>
    <w:rsid w:val="002256C9"/>
    <w:rsid w:val="00225ADC"/>
    <w:rsid w:val="002266B0"/>
    <w:rsid w:val="002266CD"/>
    <w:rsid w:val="0022691A"/>
    <w:rsid w:val="002271F6"/>
    <w:rsid w:val="00227853"/>
    <w:rsid w:val="00230D27"/>
    <w:rsid w:val="00230E11"/>
    <w:rsid w:val="00230E97"/>
    <w:rsid w:val="002321FF"/>
    <w:rsid w:val="00232FCD"/>
    <w:rsid w:val="002341B3"/>
    <w:rsid w:val="0023424B"/>
    <w:rsid w:val="00234E68"/>
    <w:rsid w:val="00234F4A"/>
    <w:rsid w:val="00235C69"/>
    <w:rsid w:val="00235CD7"/>
    <w:rsid w:val="00237D93"/>
    <w:rsid w:val="002403CB"/>
    <w:rsid w:val="0024052E"/>
    <w:rsid w:val="002406F4"/>
    <w:rsid w:val="0024078F"/>
    <w:rsid w:val="00240BE9"/>
    <w:rsid w:val="00241AC8"/>
    <w:rsid w:val="00242708"/>
    <w:rsid w:val="002449A2"/>
    <w:rsid w:val="00245968"/>
    <w:rsid w:val="00246077"/>
    <w:rsid w:val="00246226"/>
    <w:rsid w:val="0024711E"/>
    <w:rsid w:val="002474C6"/>
    <w:rsid w:val="002479E7"/>
    <w:rsid w:val="002511A4"/>
    <w:rsid w:val="00251BCA"/>
    <w:rsid w:val="0025218A"/>
    <w:rsid w:val="002527C6"/>
    <w:rsid w:val="00252998"/>
    <w:rsid w:val="002529EC"/>
    <w:rsid w:val="00253433"/>
    <w:rsid w:val="00253564"/>
    <w:rsid w:val="002553F3"/>
    <w:rsid w:val="0025542B"/>
    <w:rsid w:val="0025702B"/>
    <w:rsid w:val="00257697"/>
    <w:rsid w:val="002578FB"/>
    <w:rsid w:val="002579C2"/>
    <w:rsid w:val="00257A62"/>
    <w:rsid w:val="00257E76"/>
    <w:rsid w:val="00260AD3"/>
    <w:rsid w:val="00262C05"/>
    <w:rsid w:val="00262E3A"/>
    <w:rsid w:val="00263343"/>
    <w:rsid w:val="00263BD2"/>
    <w:rsid w:val="00263BDF"/>
    <w:rsid w:val="00264774"/>
    <w:rsid w:val="0026547C"/>
    <w:rsid w:val="00265504"/>
    <w:rsid w:val="00266572"/>
    <w:rsid w:val="002673A5"/>
    <w:rsid w:val="00267468"/>
    <w:rsid w:val="00270807"/>
    <w:rsid w:val="00270961"/>
    <w:rsid w:val="00271506"/>
    <w:rsid w:val="00271661"/>
    <w:rsid w:val="00273281"/>
    <w:rsid w:val="00273A73"/>
    <w:rsid w:val="00273EED"/>
    <w:rsid w:val="00274D8B"/>
    <w:rsid w:val="00275CFD"/>
    <w:rsid w:val="00277544"/>
    <w:rsid w:val="002775AB"/>
    <w:rsid w:val="00277C3E"/>
    <w:rsid w:val="00277F1B"/>
    <w:rsid w:val="0028024B"/>
    <w:rsid w:val="00280B40"/>
    <w:rsid w:val="00281AF8"/>
    <w:rsid w:val="00282970"/>
    <w:rsid w:val="00282CCC"/>
    <w:rsid w:val="00286AD2"/>
    <w:rsid w:val="00286DD3"/>
    <w:rsid w:val="00287313"/>
    <w:rsid w:val="00290298"/>
    <w:rsid w:val="00290EF6"/>
    <w:rsid w:val="002925D4"/>
    <w:rsid w:val="00292AB1"/>
    <w:rsid w:val="00293858"/>
    <w:rsid w:val="00296558"/>
    <w:rsid w:val="002977FA"/>
    <w:rsid w:val="00297F8C"/>
    <w:rsid w:val="002A0AEE"/>
    <w:rsid w:val="002A1673"/>
    <w:rsid w:val="002A18CA"/>
    <w:rsid w:val="002A35A4"/>
    <w:rsid w:val="002A3788"/>
    <w:rsid w:val="002A500D"/>
    <w:rsid w:val="002A5D3E"/>
    <w:rsid w:val="002A6381"/>
    <w:rsid w:val="002A7FB0"/>
    <w:rsid w:val="002B0256"/>
    <w:rsid w:val="002B0739"/>
    <w:rsid w:val="002B1265"/>
    <w:rsid w:val="002B16F8"/>
    <w:rsid w:val="002B1CC0"/>
    <w:rsid w:val="002B3351"/>
    <w:rsid w:val="002B3533"/>
    <w:rsid w:val="002B55CE"/>
    <w:rsid w:val="002B624A"/>
    <w:rsid w:val="002B718B"/>
    <w:rsid w:val="002C0719"/>
    <w:rsid w:val="002C1123"/>
    <w:rsid w:val="002C14A8"/>
    <w:rsid w:val="002C5175"/>
    <w:rsid w:val="002C780E"/>
    <w:rsid w:val="002C7B28"/>
    <w:rsid w:val="002D05FF"/>
    <w:rsid w:val="002D0BF2"/>
    <w:rsid w:val="002D0CC3"/>
    <w:rsid w:val="002D2275"/>
    <w:rsid w:val="002D2905"/>
    <w:rsid w:val="002D3AF8"/>
    <w:rsid w:val="002D53EE"/>
    <w:rsid w:val="002D56EB"/>
    <w:rsid w:val="002D630D"/>
    <w:rsid w:val="002D6AA3"/>
    <w:rsid w:val="002E0F8C"/>
    <w:rsid w:val="002E177B"/>
    <w:rsid w:val="002E179D"/>
    <w:rsid w:val="002E26CF"/>
    <w:rsid w:val="002E2B01"/>
    <w:rsid w:val="002E38F2"/>
    <w:rsid w:val="002E3A8F"/>
    <w:rsid w:val="002E4393"/>
    <w:rsid w:val="002E4AD9"/>
    <w:rsid w:val="002E59A8"/>
    <w:rsid w:val="002E6060"/>
    <w:rsid w:val="002E6275"/>
    <w:rsid w:val="002E754C"/>
    <w:rsid w:val="002E79CD"/>
    <w:rsid w:val="002F0F38"/>
    <w:rsid w:val="002F1340"/>
    <w:rsid w:val="002F1B79"/>
    <w:rsid w:val="002F1C5E"/>
    <w:rsid w:val="002F2315"/>
    <w:rsid w:val="002F36E6"/>
    <w:rsid w:val="002F3823"/>
    <w:rsid w:val="002F5599"/>
    <w:rsid w:val="002F5ACD"/>
    <w:rsid w:val="002F755D"/>
    <w:rsid w:val="00300971"/>
    <w:rsid w:val="00301007"/>
    <w:rsid w:val="00301F02"/>
    <w:rsid w:val="003024A2"/>
    <w:rsid w:val="00302E0B"/>
    <w:rsid w:val="00303742"/>
    <w:rsid w:val="00303A07"/>
    <w:rsid w:val="00303BE6"/>
    <w:rsid w:val="00303C24"/>
    <w:rsid w:val="00303CA4"/>
    <w:rsid w:val="00305343"/>
    <w:rsid w:val="00305EA1"/>
    <w:rsid w:val="00306707"/>
    <w:rsid w:val="00311B0A"/>
    <w:rsid w:val="00312754"/>
    <w:rsid w:val="0031293C"/>
    <w:rsid w:val="00312B41"/>
    <w:rsid w:val="003138AA"/>
    <w:rsid w:val="00313925"/>
    <w:rsid w:val="00315182"/>
    <w:rsid w:val="00315861"/>
    <w:rsid w:val="00316E14"/>
    <w:rsid w:val="00316E60"/>
    <w:rsid w:val="00320EE2"/>
    <w:rsid w:val="00321847"/>
    <w:rsid w:val="00321CF0"/>
    <w:rsid w:val="00322139"/>
    <w:rsid w:val="0032354B"/>
    <w:rsid w:val="0032495C"/>
    <w:rsid w:val="00324C68"/>
    <w:rsid w:val="003255A1"/>
    <w:rsid w:val="00326112"/>
    <w:rsid w:val="00326A4D"/>
    <w:rsid w:val="00326B00"/>
    <w:rsid w:val="00326B49"/>
    <w:rsid w:val="00326B7F"/>
    <w:rsid w:val="00327006"/>
    <w:rsid w:val="00327B42"/>
    <w:rsid w:val="00327C1C"/>
    <w:rsid w:val="00327EE2"/>
    <w:rsid w:val="00330331"/>
    <w:rsid w:val="003303BE"/>
    <w:rsid w:val="0033044D"/>
    <w:rsid w:val="00330E0B"/>
    <w:rsid w:val="00331EC9"/>
    <w:rsid w:val="00332D43"/>
    <w:rsid w:val="0033418D"/>
    <w:rsid w:val="00334352"/>
    <w:rsid w:val="00334363"/>
    <w:rsid w:val="003348D2"/>
    <w:rsid w:val="00336392"/>
    <w:rsid w:val="003364E6"/>
    <w:rsid w:val="00336BBC"/>
    <w:rsid w:val="00336E2A"/>
    <w:rsid w:val="0033784F"/>
    <w:rsid w:val="00337B22"/>
    <w:rsid w:val="00337BEB"/>
    <w:rsid w:val="00337D3A"/>
    <w:rsid w:val="0034104B"/>
    <w:rsid w:val="00342050"/>
    <w:rsid w:val="00343787"/>
    <w:rsid w:val="00343F50"/>
    <w:rsid w:val="0034405C"/>
    <w:rsid w:val="00345662"/>
    <w:rsid w:val="00350056"/>
    <w:rsid w:val="00350AB6"/>
    <w:rsid w:val="00350E4A"/>
    <w:rsid w:val="0035131C"/>
    <w:rsid w:val="00351851"/>
    <w:rsid w:val="0035186D"/>
    <w:rsid w:val="00352743"/>
    <w:rsid w:val="00352B4B"/>
    <w:rsid w:val="00352BB9"/>
    <w:rsid w:val="00354ADC"/>
    <w:rsid w:val="00355365"/>
    <w:rsid w:val="00356475"/>
    <w:rsid w:val="00360282"/>
    <w:rsid w:val="00360571"/>
    <w:rsid w:val="003612FF"/>
    <w:rsid w:val="003619FE"/>
    <w:rsid w:val="00361BFB"/>
    <w:rsid w:val="00362D54"/>
    <w:rsid w:val="003637A9"/>
    <w:rsid w:val="00363C51"/>
    <w:rsid w:val="0036446C"/>
    <w:rsid w:val="0036472F"/>
    <w:rsid w:val="00365F23"/>
    <w:rsid w:val="003660C5"/>
    <w:rsid w:val="00366618"/>
    <w:rsid w:val="003670F6"/>
    <w:rsid w:val="00367F10"/>
    <w:rsid w:val="00367F33"/>
    <w:rsid w:val="00370387"/>
    <w:rsid w:val="003708DB"/>
    <w:rsid w:val="00370B99"/>
    <w:rsid w:val="003711E3"/>
    <w:rsid w:val="00371414"/>
    <w:rsid w:val="00371AD4"/>
    <w:rsid w:val="00371B15"/>
    <w:rsid w:val="00371EF0"/>
    <w:rsid w:val="00372467"/>
    <w:rsid w:val="003730F4"/>
    <w:rsid w:val="00373353"/>
    <w:rsid w:val="0037382D"/>
    <w:rsid w:val="00374041"/>
    <w:rsid w:val="00374CD3"/>
    <w:rsid w:val="0037599C"/>
    <w:rsid w:val="00376190"/>
    <w:rsid w:val="00376D30"/>
    <w:rsid w:val="003775E3"/>
    <w:rsid w:val="0037760C"/>
    <w:rsid w:val="00377F0B"/>
    <w:rsid w:val="003804FD"/>
    <w:rsid w:val="00380597"/>
    <w:rsid w:val="00380A33"/>
    <w:rsid w:val="00380EC6"/>
    <w:rsid w:val="00380F49"/>
    <w:rsid w:val="003812C1"/>
    <w:rsid w:val="00381DCC"/>
    <w:rsid w:val="00381DDA"/>
    <w:rsid w:val="00381F0F"/>
    <w:rsid w:val="00382032"/>
    <w:rsid w:val="00382616"/>
    <w:rsid w:val="00382CA8"/>
    <w:rsid w:val="00383145"/>
    <w:rsid w:val="00383695"/>
    <w:rsid w:val="00385F11"/>
    <w:rsid w:val="0038600D"/>
    <w:rsid w:val="0038662E"/>
    <w:rsid w:val="00386D7A"/>
    <w:rsid w:val="00387BB3"/>
    <w:rsid w:val="003903F3"/>
    <w:rsid w:val="00391CE9"/>
    <w:rsid w:val="0039283A"/>
    <w:rsid w:val="003929F0"/>
    <w:rsid w:val="00392CA4"/>
    <w:rsid w:val="00394DF0"/>
    <w:rsid w:val="00394ED9"/>
    <w:rsid w:val="003953F5"/>
    <w:rsid w:val="003958C0"/>
    <w:rsid w:val="00395946"/>
    <w:rsid w:val="00396681"/>
    <w:rsid w:val="003A00F2"/>
    <w:rsid w:val="003A21E4"/>
    <w:rsid w:val="003A23FA"/>
    <w:rsid w:val="003A27FB"/>
    <w:rsid w:val="003A2D44"/>
    <w:rsid w:val="003A306F"/>
    <w:rsid w:val="003A3BDE"/>
    <w:rsid w:val="003A4559"/>
    <w:rsid w:val="003A4B63"/>
    <w:rsid w:val="003A565D"/>
    <w:rsid w:val="003A6E49"/>
    <w:rsid w:val="003A75E5"/>
    <w:rsid w:val="003A79C2"/>
    <w:rsid w:val="003B0000"/>
    <w:rsid w:val="003B086B"/>
    <w:rsid w:val="003B08C0"/>
    <w:rsid w:val="003B1837"/>
    <w:rsid w:val="003B1B1B"/>
    <w:rsid w:val="003B2857"/>
    <w:rsid w:val="003B469B"/>
    <w:rsid w:val="003B47A0"/>
    <w:rsid w:val="003B4D41"/>
    <w:rsid w:val="003B6002"/>
    <w:rsid w:val="003B6372"/>
    <w:rsid w:val="003B678D"/>
    <w:rsid w:val="003B6F44"/>
    <w:rsid w:val="003B70A2"/>
    <w:rsid w:val="003B7B4E"/>
    <w:rsid w:val="003C0723"/>
    <w:rsid w:val="003C11FB"/>
    <w:rsid w:val="003C1C5D"/>
    <w:rsid w:val="003C2B88"/>
    <w:rsid w:val="003C2F16"/>
    <w:rsid w:val="003C3612"/>
    <w:rsid w:val="003C4903"/>
    <w:rsid w:val="003C60A8"/>
    <w:rsid w:val="003C68A3"/>
    <w:rsid w:val="003C6B2E"/>
    <w:rsid w:val="003C7833"/>
    <w:rsid w:val="003C7E3D"/>
    <w:rsid w:val="003D1532"/>
    <w:rsid w:val="003D2588"/>
    <w:rsid w:val="003D2F46"/>
    <w:rsid w:val="003D31AE"/>
    <w:rsid w:val="003D3A4E"/>
    <w:rsid w:val="003D40E8"/>
    <w:rsid w:val="003D57D0"/>
    <w:rsid w:val="003D5C6C"/>
    <w:rsid w:val="003D5E3E"/>
    <w:rsid w:val="003D70A9"/>
    <w:rsid w:val="003D718C"/>
    <w:rsid w:val="003D7E56"/>
    <w:rsid w:val="003E0474"/>
    <w:rsid w:val="003E0C55"/>
    <w:rsid w:val="003E0F17"/>
    <w:rsid w:val="003E2B9B"/>
    <w:rsid w:val="003E2D84"/>
    <w:rsid w:val="003E317C"/>
    <w:rsid w:val="003E3CE8"/>
    <w:rsid w:val="003E430A"/>
    <w:rsid w:val="003E4661"/>
    <w:rsid w:val="003E5C68"/>
    <w:rsid w:val="003E6547"/>
    <w:rsid w:val="003E7A00"/>
    <w:rsid w:val="003F0AF1"/>
    <w:rsid w:val="003F0BDB"/>
    <w:rsid w:val="003F0C86"/>
    <w:rsid w:val="003F1FB4"/>
    <w:rsid w:val="003F26EF"/>
    <w:rsid w:val="003F3932"/>
    <w:rsid w:val="003F4152"/>
    <w:rsid w:val="003F52D3"/>
    <w:rsid w:val="003F5682"/>
    <w:rsid w:val="003F5A7A"/>
    <w:rsid w:val="0040119F"/>
    <w:rsid w:val="00401CD6"/>
    <w:rsid w:val="004029CE"/>
    <w:rsid w:val="004041FD"/>
    <w:rsid w:val="00404760"/>
    <w:rsid w:val="004050F2"/>
    <w:rsid w:val="00405563"/>
    <w:rsid w:val="0040626B"/>
    <w:rsid w:val="004065F7"/>
    <w:rsid w:val="004105AC"/>
    <w:rsid w:val="0041093A"/>
    <w:rsid w:val="004109EC"/>
    <w:rsid w:val="00410BA8"/>
    <w:rsid w:val="00410C1E"/>
    <w:rsid w:val="00410EA9"/>
    <w:rsid w:val="00411DE4"/>
    <w:rsid w:val="00412060"/>
    <w:rsid w:val="0041276F"/>
    <w:rsid w:val="00413619"/>
    <w:rsid w:val="0041503D"/>
    <w:rsid w:val="0041552A"/>
    <w:rsid w:val="004156C7"/>
    <w:rsid w:val="00416C1D"/>
    <w:rsid w:val="0041712E"/>
    <w:rsid w:val="00417255"/>
    <w:rsid w:val="004179D1"/>
    <w:rsid w:val="00417C01"/>
    <w:rsid w:val="00420DE9"/>
    <w:rsid w:val="00421DA8"/>
    <w:rsid w:val="00422238"/>
    <w:rsid w:val="00422668"/>
    <w:rsid w:val="00422A1D"/>
    <w:rsid w:val="00422F27"/>
    <w:rsid w:val="00424F62"/>
    <w:rsid w:val="00426665"/>
    <w:rsid w:val="00426B52"/>
    <w:rsid w:val="00426ED6"/>
    <w:rsid w:val="00426F5F"/>
    <w:rsid w:val="004270CF"/>
    <w:rsid w:val="0042737D"/>
    <w:rsid w:val="00427A3F"/>
    <w:rsid w:val="004306CC"/>
    <w:rsid w:val="004309C4"/>
    <w:rsid w:val="00430E30"/>
    <w:rsid w:val="00431048"/>
    <w:rsid w:val="0043125E"/>
    <w:rsid w:val="004312AF"/>
    <w:rsid w:val="004318AC"/>
    <w:rsid w:val="00431D48"/>
    <w:rsid w:val="0043234F"/>
    <w:rsid w:val="004325A1"/>
    <w:rsid w:val="00432BFC"/>
    <w:rsid w:val="00432C55"/>
    <w:rsid w:val="00433901"/>
    <w:rsid w:val="00434B04"/>
    <w:rsid w:val="004353ED"/>
    <w:rsid w:val="004356ED"/>
    <w:rsid w:val="004357C0"/>
    <w:rsid w:val="004378A2"/>
    <w:rsid w:val="00440723"/>
    <w:rsid w:val="00440A2B"/>
    <w:rsid w:val="00441A2C"/>
    <w:rsid w:val="00441AD6"/>
    <w:rsid w:val="00441C1F"/>
    <w:rsid w:val="00442B6A"/>
    <w:rsid w:val="00442F30"/>
    <w:rsid w:val="004430D6"/>
    <w:rsid w:val="00443194"/>
    <w:rsid w:val="0044357D"/>
    <w:rsid w:val="004467F3"/>
    <w:rsid w:val="00447982"/>
    <w:rsid w:val="00450B9A"/>
    <w:rsid w:val="004512CB"/>
    <w:rsid w:val="00451321"/>
    <w:rsid w:val="004516FC"/>
    <w:rsid w:val="0045171B"/>
    <w:rsid w:val="00451D31"/>
    <w:rsid w:val="004525A9"/>
    <w:rsid w:val="00452D2B"/>
    <w:rsid w:val="00453C62"/>
    <w:rsid w:val="00454572"/>
    <w:rsid w:val="00455115"/>
    <w:rsid w:val="004556C7"/>
    <w:rsid w:val="00456B65"/>
    <w:rsid w:val="004608AE"/>
    <w:rsid w:val="00460947"/>
    <w:rsid w:val="00460C14"/>
    <w:rsid w:val="00460E99"/>
    <w:rsid w:val="00461747"/>
    <w:rsid w:val="0046410F"/>
    <w:rsid w:val="00465475"/>
    <w:rsid w:val="00465588"/>
    <w:rsid w:val="004655F6"/>
    <w:rsid w:val="00466301"/>
    <w:rsid w:val="00467D70"/>
    <w:rsid w:val="004714DF"/>
    <w:rsid w:val="004724EF"/>
    <w:rsid w:val="00472C66"/>
    <w:rsid w:val="00474805"/>
    <w:rsid w:val="00474998"/>
    <w:rsid w:val="00474F5F"/>
    <w:rsid w:val="0047779F"/>
    <w:rsid w:val="004779E0"/>
    <w:rsid w:val="00477DAB"/>
    <w:rsid w:val="00480007"/>
    <w:rsid w:val="00480462"/>
    <w:rsid w:val="004806F4"/>
    <w:rsid w:val="0048151F"/>
    <w:rsid w:val="004816CE"/>
    <w:rsid w:val="00482D2C"/>
    <w:rsid w:val="004848A9"/>
    <w:rsid w:val="004867CC"/>
    <w:rsid w:val="00486F4C"/>
    <w:rsid w:val="00492304"/>
    <w:rsid w:val="00492A4E"/>
    <w:rsid w:val="00492A5F"/>
    <w:rsid w:val="00493EB0"/>
    <w:rsid w:val="004944B2"/>
    <w:rsid w:val="00494FA6"/>
    <w:rsid w:val="00495086"/>
    <w:rsid w:val="00495871"/>
    <w:rsid w:val="00495A86"/>
    <w:rsid w:val="00495ED9"/>
    <w:rsid w:val="00496030"/>
    <w:rsid w:val="00497849"/>
    <w:rsid w:val="004A07EE"/>
    <w:rsid w:val="004A12CB"/>
    <w:rsid w:val="004A2F76"/>
    <w:rsid w:val="004A360B"/>
    <w:rsid w:val="004A3C41"/>
    <w:rsid w:val="004A3DDB"/>
    <w:rsid w:val="004A3E44"/>
    <w:rsid w:val="004A3E4F"/>
    <w:rsid w:val="004A5D69"/>
    <w:rsid w:val="004A6E29"/>
    <w:rsid w:val="004A7B24"/>
    <w:rsid w:val="004B07B0"/>
    <w:rsid w:val="004B0E2F"/>
    <w:rsid w:val="004B127E"/>
    <w:rsid w:val="004B18AF"/>
    <w:rsid w:val="004B1C1F"/>
    <w:rsid w:val="004B2318"/>
    <w:rsid w:val="004B31C9"/>
    <w:rsid w:val="004B3253"/>
    <w:rsid w:val="004B3AE0"/>
    <w:rsid w:val="004B3BD5"/>
    <w:rsid w:val="004B413A"/>
    <w:rsid w:val="004B43DF"/>
    <w:rsid w:val="004B512B"/>
    <w:rsid w:val="004B5478"/>
    <w:rsid w:val="004B6A63"/>
    <w:rsid w:val="004B7EA4"/>
    <w:rsid w:val="004C2427"/>
    <w:rsid w:val="004C27F5"/>
    <w:rsid w:val="004C2CCB"/>
    <w:rsid w:val="004C330B"/>
    <w:rsid w:val="004C34CC"/>
    <w:rsid w:val="004C3934"/>
    <w:rsid w:val="004C3EA6"/>
    <w:rsid w:val="004C3EB5"/>
    <w:rsid w:val="004C4976"/>
    <w:rsid w:val="004C4EA9"/>
    <w:rsid w:val="004C4F03"/>
    <w:rsid w:val="004C5284"/>
    <w:rsid w:val="004C55C9"/>
    <w:rsid w:val="004C592F"/>
    <w:rsid w:val="004C5F38"/>
    <w:rsid w:val="004C6006"/>
    <w:rsid w:val="004C733A"/>
    <w:rsid w:val="004C78DE"/>
    <w:rsid w:val="004D0376"/>
    <w:rsid w:val="004D088C"/>
    <w:rsid w:val="004D18F6"/>
    <w:rsid w:val="004D1933"/>
    <w:rsid w:val="004D224B"/>
    <w:rsid w:val="004D2288"/>
    <w:rsid w:val="004D2BD1"/>
    <w:rsid w:val="004D2CDD"/>
    <w:rsid w:val="004D35BF"/>
    <w:rsid w:val="004D3CBD"/>
    <w:rsid w:val="004D414F"/>
    <w:rsid w:val="004D50B7"/>
    <w:rsid w:val="004D5AE9"/>
    <w:rsid w:val="004D773E"/>
    <w:rsid w:val="004D79A2"/>
    <w:rsid w:val="004D79A5"/>
    <w:rsid w:val="004D7FC7"/>
    <w:rsid w:val="004E0A5D"/>
    <w:rsid w:val="004E12C0"/>
    <w:rsid w:val="004E14D3"/>
    <w:rsid w:val="004E223E"/>
    <w:rsid w:val="004E2CF7"/>
    <w:rsid w:val="004E3E72"/>
    <w:rsid w:val="004E49EE"/>
    <w:rsid w:val="004E4FFB"/>
    <w:rsid w:val="004E5EDB"/>
    <w:rsid w:val="004E614D"/>
    <w:rsid w:val="004E6CA9"/>
    <w:rsid w:val="004E6DA6"/>
    <w:rsid w:val="004E7717"/>
    <w:rsid w:val="004F2965"/>
    <w:rsid w:val="004F2A01"/>
    <w:rsid w:val="004F2F2A"/>
    <w:rsid w:val="004F3C2E"/>
    <w:rsid w:val="004F3E16"/>
    <w:rsid w:val="004F4101"/>
    <w:rsid w:val="004F47F3"/>
    <w:rsid w:val="004F4FDC"/>
    <w:rsid w:val="004F5BD5"/>
    <w:rsid w:val="004F5DAB"/>
    <w:rsid w:val="004F6425"/>
    <w:rsid w:val="004F676D"/>
    <w:rsid w:val="004F67F1"/>
    <w:rsid w:val="004F743A"/>
    <w:rsid w:val="004F7DB0"/>
    <w:rsid w:val="00500F29"/>
    <w:rsid w:val="00501254"/>
    <w:rsid w:val="00501ACB"/>
    <w:rsid w:val="00501C20"/>
    <w:rsid w:val="00502688"/>
    <w:rsid w:val="005044E6"/>
    <w:rsid w:val="00504DBF"/>
    <w:rsid w:val="005060EA"/>
    <w:rsid w:val="00506A77"/>
    <w:rsid w:val="00506DAD"/>
    <w:rsid w:val="00507190"/>
    <w:rsid w:val="00507280"/>
    <w:rsid w:val="00507CA9"/>
    <w:rsid w:val="00507EB1"/>
    <w:rsid w:val="00511527"/>
    <w:rsid w:val="0051194F"/>
    <w:rsid w:val="00512564"/>
    <w:rsid w:val="00512C08"/>
    <w:rsid w:val="00512F3D"/>
    <w:rsid w:val="00514D70"/>
    <w:rsid w:val="005155E3"/>
    <w:rsid w:val="00515891"/>
    <w:rsid w:val="00515C36"/>
    <w:rsid w:val="00515CD0"/>
    <w:rsid w:val="00515FB0"/>
    <w:rsid w:val="00516272"/>
    <w:rsid w:val="00516A7B"/>
    <w:rsid w:val="00516C1D"/>
    <w:rsid w:val="00516ECA"/>
    <w:rsid w:val="005173B9"/>
    <w:rsid w:val="005177F9"/>
    <w:rsid w:val="00517D16"/>
    <w:rsid w:val="00520333"/>
    <w:rsid w:val="005206E8"/>
    <w:rsid w:val="00520CFE"/>
    <w:rsid w:val="005220F9"/>
    <w:rsid w:val="00522642"/>
    <w:rsid w:val="005236B6"/>
    <w:rsid w:val="005237EE"/>
    <w:rsid w:val="00524423"/>
    <w:rsid w:val="005253A8"/>
    <w:rsid w:val="005254E7"/>
    <w:rsid w:val="00525DE9"/>
    <w:rsid w:val="005261D6"/>
    <w:rsid w:val="00526AFD"/>
    <w:rsid w:val="00527CBD"/>
    <w:rsid w:val="00527CC1"/>
    <w:rsid w:val="005302A9"/>
    <w:rsid w:val="00530481"/>
    <w:rsid w:val="00530B63"/>
    <w:rsid w:val="00530E2C"/>
    <w:rsid w:val="00530E9A"/>
    <w:rsid w:val="00531F0D"/>
    <w:rsid w:val="005324C6"/>
    <w:rsid w:val="00532636"/>
    <w:rsid w:val="00533A7E"/>
    <w:rsid w:val="00533CC3"/>
    <w:rsid w:val="00534312"/>
    <w:rsid w:val="00534B0C"/>
    <w:rsid w:val="0053555E"/>
    <w:rsid w:val="005365A2"/>
    <w:rsid w:val="00536BCC"/>
    <w:rsid w:val="00537402"/>
    <w:rsid w:val="00540DC1"/>
    <w:rsid w:val="00540E42"/>
    <w:rsid w:val="0054177E"/>
    <w:rsid w:val="005418C3"/>
    <w:rsid w:val="00541E07"/>
    <w:rsid w:val="00542F0F"/>
    <w:rsid w:val="0054501A"/>
    <w:rsid w:val="0054658B"/>
    <w:rsid w:val="00547017"/>
    <w:rsid w:val="005500EC"/>
    <w:rsid w:val="005505F6"/>
    <w:rsid w:val="005524DD"/>
    <w:rsid w:val="005531A0"/>
    <w:rsid w:val="00553F57"/>
    <w:rsid w:val="00554E1A"/>
    <w:rsid w:val="0055612B"/>
    <w:rsid w:val="005568B1"/>
    <w:rsid w:val="00556E4F"/>
    <w:rsid w:val="005601A9"/>
    <w:rsid w:val="005620FD"/>
    <w:rsid w:val="0056225E"/>
    <w:rsid w:val="005622C1"/>
    <w:rsid w:val="00562497"/>
    <w:rsid w:val="00562C13"/>
    <w:rsid w:val="00562D65"/>
    <w:rsid w:val="005631B4"/>
    <w:rsid w:val="005642F3"/>
    <w:rsid w:val="00564672"/>
    <w:rsid w:val="00564CF0"/>
    <w:rsid w:val="005671F6"/>
    <w:rsid w:val="00567A79"/>
    <w:rsid w:val="00567C8A"/>
    <w:rsid w:val="005703EA"/>
    <w:rsid w:val="00570C67"/>
    <w:rsid w:val="0057137B"/>
    <w:rsid w:val="00572491"/>
    <w:rsid w:val="00572BB2"/>
    <w:rsid w:val="00572DDE"/>
    <w:rsid w:val="00573B08"/>
    <w:rsid w:val="00573FED"/>
    <w:rsid w:val="0057445C"/>
    <w:rsid w:val="00574AF4"/>
    <w:rsid w:val="00574B04"/>
    <w:rsid w:val="00574E2A"/>
    <w:rsid w:val="00575CE2"/>
    <w:rsid w:val="00576239"/>
    <w:rsid w:val="0057738C"/>
    <w:rsid w:val="005779BE"/>
    <w:rsid w:val="005811F7"/>
    <w:rsid w:val="0058289B"/>
    <w:rsid w:val="00583210"/>
    <w:rsid w:val="0058420F"/>
    <w:rsid w:val="0058430D"/>
    <w:rsid w:val="005866B9"/>
    <w:rsid w:val="00586A2F"/>
    <w:rsid w:val="00586C74"/>
    <w:rsid w:val="0058740D"/>
    <w:rsid w:val="00590146"/>
    <w:rsid w:val="00590337"/>
    <w:rsid w:val="005903EF"/>
    <w:rsid w:val="00590927"/>
    <w:rsid w:val="00590A72"/>
    <w:rsid w:val="00590C44"/>
    <w:rsid w:val="0059293C"/>
    <w:rsid w:val="0059406B"/>
    <w:rsid w:val="00594DE4"/>
    <w:rsid w:val="0059591C"/>
    <w:rsid w:val="00595EDC"/>
    <w:rsid w:val="00597C89"/>
    <w:rsid w:val="00597F86"/>
    <w:rsid w:val="005A0E5A"/>
    <w:rsid w:val="005A173B"/>
    <w:rsid w:val="005A17D8"/>
    <w:rsid w:val="005A1B20"/>
    <w:rsid w:val="005A30EA"/>
    <w:rsid w:val="005A35D4"/>
    <w:rsid w:val="005A3E07"/>
    <w:rsid w:val="005A4692"/>
    <w:rsid w:val="005A5725"/>
    <w:rsid w:val="005A5945"/>
    <w:rsid w:val="005A5D3A"/>
    <w:rsid w:val="005A61EB"/>
    <w:rsid w:val="005A6313"/>
    <w:rsid w:val="005A6BAD"/>
    <w:rsid w:val="005B04AE"/>
    <w:rsid w:val="005B09FF"/>
    <w:rsid w:val="005B0B00"/>
    <w:rsid w:val="005B0F21"/>
    <w:rsid w:val="005B18EE"/>
    <w:rsid w:val="005B2DF0"/>
    <w:rsid w:val="005B4855"/>
    <w:rsid w:val="005B5B65"/>
    <w:rsid w:val="005B6E09"/>
    <w:rsid w:val="005B6E9F"/>
    <w:rsid w:val="005C0167"/>
    <w:rsid w:val="005C17F7"/>
    <w:rsid w:val="005C1884"/>
    <w:rsid w:val="005C2C98"/>
    <w:rsid w:val="005C3782"/>
    <w:rsid w:val="005C527E"/>
    <w:rsid w:val="005C5F9D"/>
    <w:rsid w:val="005C62DD"/>
    <w:rsid w:val="005C69ED"/>
    <w:rsid w:val="005C6C33"/>
    <w:rsid w:val="005C6C4E"/>
    <w:rsid w:val="005C6D87"/>
    <w:rsid w:val="005C746C"/>
    <w:rsid w:val="005C7AB5"/>
    <w:rsid w:val="005C7BAD"/>
    <w:rsid w:val="005C7DF2"/>
    <w:rsid w:val="005D000A"/>
    <w:rsid w:val="005D0AFA"/>
    <w:rsid w:val="005D1930"/>
    <w:rsid w:val="005D1C3D"/>
    <w:rsid w:val="005D2093"/>
    <w:rsid w:val="005D2B25"/>
    <w:rsid w:val="005D2FD2"/>
    <w:rsid w:val="005D3F32"/>
    <w:rsid w:val="005D562A"/>
    <w:rsid w:val="005D6EAD"/>
    <w:rsid w:val="005D7CAD"/>
    <w:rsid w:val="005D7D3C"/>
    <w:rsid w:val="005D7D95"/>
    <w:rsid w:val="005D7DDF"/>
    <w:rsid w:val="005E0F89"/>
    <w:rsid w:val="005E13E8"/>
    <w:rsid w:val="005E1CBE"/>
    <w:rsid w:val="005E2099"/>
    <w:rsid w:val="005E4670"/>
    <w:rsid w:val="005E4A52"/>
    <w:rsid w:val="005E510F"/>
    <w:rsid w:val="005E5393"/>
    <w:rsid w:val="005E681F"/>
    <w:rsid w:val="005E6A97"/>
    <w:rsid w:val="005E6DC9"/>
    <w:rsid w:val="005E789D"/>
    <w:rsid w:val="005E7AE5"/>
    <w:rsid w:val="005E7EDC"/>
    <w:rsid w:val="005F0434"/>
    <w:rsid w:val="005F0867"/>
    <w:rsid w:val="005F1E0A"/>
    <w:rsid w:val="005F22B9"/>
    <w:rsid w:val="005F31C1"/>
    <w:rsid w:val="005F70AC"/>
    <w:rsid w:val="005F72B3"/>
    <w:rsid w:val="005F7745"/>
    <w:rsid w:val="005F7F84"/>
    <w:rsid w:val="006010CA"/>
    <w:rsid w:val="0060189E"/>
    <w:rsid w:val="00601DCE"/>
    <w:rsid w:val="0060284C"/>
    <w:rsid w:val="00602D38"/>
    <w:rsid w:val="0060422A"/>
    <w:rsid w:val="006047A2"/>
    <w:rsid w:val="00606B28"/>
    <w:rsid w:val="00606C04"/>
    <w:rsid w:val="00606D9B"/>
    <w:rsid w:val="00607A03"/>
    <w:rsid w:val="00607ACB"/>
    <w:rsid w:val="00610678"/>
    <w:rsid w:val="00610944"/>
    <w:rsid w:val="0061099C"/>
    <w:rsid w:val="00610E2A"/>
    <w:rsid w:val="00611222"/>
    <w:rsid w:val="00612B81"/>
    <w:rsid w:val="00612C81"/>
    <w:rsid w:val="006135ED"/>
    <w:rsid w:val="00613B52"/>
    <w:rsid w:val="00613E05"/>
    <w:rsid w:val="00614CD3"/>
    <w:rsid w:val="00615360"/>
    <w:rsid w:val="00615EFA"/>
    <w:rsid w:val="00616C57"/>
    <w:rsid w:val="0061787F"/>
    <w:rsid w:val="0062105C"/>
    <w:rsid w:val="006212A6"/>
    <w:rsid w:val="006218E0"/>
    <w:rsid w:val="00621BEE"/>
    <w:rsid w:val="0062252E"/>
    <w:rsid w:val="006226A9"/>
    <w:rsid w:val="00623554"/>
    <w:rsid w:val="00623567"/>
    <w:rsid w:val="006236F1"/>
    <w:rsid w:val="00623957"/>
    <w:rsid w:val="00623A12"/>
    <w:rsid w:val="00625BB2"/>
    <w:rsid w:val="00625D15"/>
    <w:rsid w:val="00626451"/>
    <w:rsid w:val="00627090"/>
    <w:rsid w:val="0062738A"/>
    <w:rsid w:val="00627849"/>
    <w:rsid w:val="0062796F"/>
    <w:rsid w:val="0063043B"/>
    <w:rsid w:val="006307F4"/>
    <w:rsid w:val="00631357"/>
    <w:rsid w:val="00631D4B"/>
    <w:rsid w:val="00632194"/>
    <w:rsid w:val="0063260F"/>
    <w:rsid w:val="006329DB"/>
    <w:rsid w:val="00636745"/>
    <w:rsid w:val="00640447"/>
    <w:rsid w:val="006418DD"/>
    <w:rsid w:val="00641EB2"/>
    <w:rsid w:val="00641FFB"/>
    <w:rsid w:val="0064205C"/>
    <w:rsid w:val="00642C14"/>
    <w:rsid w:val="006433E1"/>
    <w:rsid w:val="00643463"/>
    <w:rsid w:val="0064476E"/>
    <w:rsid w:val="00644DEF"/>
    <w:rsid w:val="006452AB"/>
    <w:rsid w:val="00645888"/>
    <w:rsid w:val="006459F4"/>
    <w:rsid w:val="00645E82"/>
    <w:rsid w:val="006474AB"/>
    <w:rsid w:val="006476E7"/>
    <w:rsid w:val="006500A2"/>
    <w:rsid w:val="0065017B"/>
    <w:rsid w:val="006502A0"/>
    <w:rsid w:val="00650DB7"/>
    <w:rsid w:val="006517EB"/>
    <w:rsid w:val="00652675"/>
    <w:rsid w:val="00653146"/>
    <w:rsid w:val="00653634"/>
    <w:rsid w:val="0065384B"/>
    <w:rsid w:val="006544C6"/>
    <w:rsid w:val="00655B5E"/>
    <w:rsid w:val="0065727F"/>
    <w:rsid w:val="00657D2F"/>
    <w:rsid w:val="00660B41"/>
    <w:rsid w:val="00662C38"/>
    <w:rsid w:val="0066329B"/>
    <w:rsid w:val="006633DB"/>
    <w:rsid w:val="0066405B"/>
    <w:rsid w:val="00664139"/>
    <w:rsid w:val="0066450D"/>
    <w:rsid w:val="006654E1"/>
    <w:rsid w:val="00666E8C"/>
    <w:rsid w:val="006675B6"/>
    <w:rsid w:val="006700AE"/>
    <w:rsid w:val="00672F6C"/>
    <w:rsid w:val="00673F23"/>
    <w:rsid w:val="006746E0"/>
    <w:rsid w:val="00674940"/>
    <w:rsid w:val="006749DF"/>
    <w:rsid w:val="00675FD1"/>
    <w:rsid w:val="006760D1"/>
    <w:rsid w:val="00676831"/>
    <w:rsid w:val="006768EF"/>
    <w:rsid w:val="00676986"/>
    <w:rsid w:val="00676D85"/>
    <w:rsid w:val="00676DBD"/>
    <w:rsid w:val="00677A5B"/>
    <w:rsid w:val="00682345"/>
    <w:rsid w:val="00682C1E"/>
    <w:rsid w:val="00683353"/>
    <w:rsid w:val="006833FA"/>
    <w:rsid w:val="00684427"/>
    <w:rsid w:val="006845AB"/>
    <w:rsid w:val="00684A78"/>
    <w:rsid w:val="00684D26"/>
    <w:rsid w:val="00685633"/>
    <w:rsid w:val="006857B9"/>
    <w:rsid w:val="00685967"/>
    <w:rsid w:val="00686005"/>
    <w:rsid w:val="0068633E"/>
    <w:rsid w:val="0068732E"/>
    <w:rsid w:val="0069018C"/>
    <w:rsid w:val="00690641"/>
    <w:rsid w:val="006908E2"/>
    <w:rsid w:val="00690C0E"/>
    <w:rsid w:val="00691D6D"/>
    <w:rsid w:val="00691DF3"/>
    <w:rsid w:val="006925AD"/>
    <w:rsid w:val="006929DE"/>
    <w:rsid w:val="0069330F"/>
    <w:rsid w:val="00693FD6"/>
    <w:rsid w:val="0069556A"/>
    <w:rsid w:val="00696882"/>
    <w:rsid w:val="00696AA3"/>
    <w:rsid w:val="0069756F"/>
    <w:rsid w:val="00697968"/>
    <w:rsid w:val="00697F4B"/>
    <w:rsid w:val="006A13E8"/>
    <w:rsid w:val="006A17D4"/>
    <w:rsid w:val="006A199E"/>
    <w:rsid w:val="006A4739"/>
    <w:rsid w:val="006A4957"/>
    <w:rsid w:val="006A4B70"/>
    <w:rsid w:val="006A4EAE"/>
    <w:rsid w:val="006A5340"/>
    <w:rsid w:val="006A74D1"/>
    <w:rsid w:val="006A7EAD"/>
    <w:rsid w:val="006B16F1"/>
    <w:rsid w:val="006B18D4"/>
    <w:rsid w:val="006B215B"/>
    <w:rsid w:val="006B21F1"/>
    <w:rsid w:val="006B2AF3"/>
    <w:rsid w:val="006B2CBF"/>
    <w:rsid w:val="006B3073"/>
    <w:rsid w:val="006B369F"/>
    <w:rsid w:val="006B3BBA"/>
    <w:rsid w:val="006B566A"/>
    <w:rsid w:val="006B5FFD"/>
    <w:rsid w:val="006B6E6D"/>
    <w:rsid w:val="006B78DA"/>
    <w:rsid w:val="006B7A70"/>
    <w:rsid w:val="006B7E77"/>
    <w:rsid w:val="006C1703"/>
    <w:rsid w:val="006C211F"/>
    <w:rsid w:val="006C23DA"/>
    <w:rsid w:val="006C2E78"/>
    <w:rsid w:val="006C2F68"/>
    <w:rsid w:val="006C3602"/>
    <w:rsid w:val="006C3ACC"/>
    <w:rsid w:val="006C45B0"/>
    <w:rsid w:val="006C4931"/>
    <w:rsid w:val="006C5119"/>
    <w:rsid w:val="006C5BD2"/>
    <w:rsid w:val="006D0034"/>
    <w:rsid w:val="006D009D"/>
    <w:rsid w:val="006D29EC"/>
    <w:rsid w:val="006D3133"/>
    <w:rsid w:val="006D3887"/>
    <w:rsid w:val="006D399A"/>
    <w:rsid w:val="006D39FF"/>
    <w:rsid w:val="006D5B14"/>
    <w:rsid w:val="006D5B37"/>
    <w:rsid w:val="006D70E0"/>
    <w:rsid w:val="006D7D5F"/>
    <w:rsid w:val="006E084C"/>
    <w:rsid w:val="006E0881"/>
    <w:rsid w:val="006E0E29"/>
    <w:rsid w:val="006E1353"/>
    <w:rsid w:val="006E2033"/>
    <w:rsid w:val="006E558D"/>
    <w:rsid w:val="006E5E9A"/>
    <w:rsid w:val="006E7D8B"/>
    <w:rsid w:val="006F09EE"/>
    <w:rsid w:val="006F3131"/>
    <w:rsid w:val="006F36E8"/>
    <w:rsid w:val="006F4CD2"/>
    <w:rsid w:val="006F5145"/>
    <w:rsid w:val="006F6393"/>
    <w:rsid w:val="006F6C41"/>
    <w:rsid w:val="006F6F57"/>
    <w:rsid w:val="006F7110"/>
    <w:rsid w:val="006F7782"/>
    <w:rsid w:val="006F7E62"/>
    <w:rsid w:val="0070027C"/>
    <w:rsid w:val="007007A1"/>
    <w:rsid w:val="0070178C"/>
    <w:rsid w:val="0070243C"/>
    <w:rsid w:val="00702C2F"/>
    <w:rsid w:val="00703980"/>
    <w:rsid w:val="0070412F"/>
    <w:rsid w:val="00704787"/>
    <w:rsid w:val="00704E42"/>
    <w:rsid w:val="00705225"/>
    <w:rsid w:val="00705BF4"/>
    <w:rsid w:val="0070610D"/>
    <w:rsid w:val="007066D3"/>
    <w:rsid w:val="00706831"/>
    <w:rsid w:val="007068A7"/>
    <w:rsid w:val="007070EE"/>
    <w:rsid w:val="0070754C"/>
    <w:rsid w:val="007079C9"/>
    <w:rsid w:val="0071258F"/>
    <w:rsid w:val="00713916"/>
    <w:rsid w:val="0071394F"/>
    <w:rsid w:val="00713C2F"/>
    <w:rsid w:val="00714ED5"/>
    <w:rsid w:val="00716B20"/>
    <w:rsid w:val="00716E3A"/>
    <w:rsid w:val="00717748"/>
    <w:rsid w:val="0071789E"/>
    <w:rsid w:val="007209CA"/>
    <w:rsid w:val="007209E2"/>
    <w:rsid w:val="007219D6"/>
    <w:rsid w:val="007225F9"/>
    <w:rsid w:val="00723542"/>
    <w:rsid w:val="0072526F"/>
    <w:rsid w:val="00725DBD"/>
    <w:rsid w:val="007272BA"/>
    <w:rsid w:val="00727CEB"/>
    <w:rsid w:val="00727EAD"/>
    <w:rsid w:val="00732DCB"/>
    <w:rsid w:val="007332C9"/>
    <w:rsid w:val="00733775"/>
    <w:rsid w:val="00733F4F"/>
    <w:rsid w:val="0073435F"/>
    <w:rsid w:val="007349D8"/>
    <w:rsid w:val="0073502F"/>
    <w:rsid w:val="007350A0"/>
    <w:rsid w:val="00735393"/>
    <w:rsid w:val="007362BE"/>
    <w:rsid w:val="00736712"/>
    <w:rsid w:val="00736C41"/>
    <w:rsid w:val="00736C6E"/>
    <w:rsid w:val="00736DA2"/>
    <w:rsid w:val="00736FFB"/>
    <w:rsid w:val="007379A5"/>
    <w:rsid w:val="00737D1D"/>
    <w:rsid w:val="00740278"/>
    <w:rsid w:val="0074029A"/>
    <w:rsid w:val="0074067F"/>
    <w:rsid w:val="007408D8"/>
    <w:rsid w:val="00740CE3"/>
    <w:rsid w:val="00742F86"/>
    <w:rsid w:val="007445B9"/>
    <w:rsid w:val="00745E68"/>
    <w:rsid w:val="007461E5"/>
    <w:rsid w:val="00746564"/>
    <w:rsid w:val="007475C9"/>
    <w:rsid w:val="0075096B"/>
    <w:rsid w:val="00750F54"/>
    <w:rsid w:val="00751707"/>
    <w:rsid w:val="00751822"/>
    <w:rsid w:val="00751964"/>
    <w:rsid w:val="00751D5D"/>
    <w:rsid w:val="007524E1"/>
    <w:rsid w:val="00753727"/>
    <w:rsid w:val="00755881"/>
    <w:rsid w:val="00756F31"/>
    <w:rsid w:val="007604E4"/>
    <w:rsid w:val="00761084"/>
    <w:rsid w:val="007610BA"/>
    <w:rsid w:val="0076182E"/>
    <w:rsid w:val="007625EF"/>
    <w:rsid w:val="00762B6D"/>
    <w:rsid w:val="00763A3D"/>
    <w:rsid w:val="00763B2C"/>
    <w:rsid w:val="007651E6"/>
    <w:rsid w:val="007651F5"/>
    <w:rsid w:val="00765A72"/>
    <w:rsid w:val="00766B69"/>
    <w:rsid w:val="00766FB7"/>
    <w:rsid w:val="00767BA1"/>
    <w:rsid w:val="00770B75"/>
    <w:rsid w:val="007711D7"/>
    <w:rsid w:val="00771D6B"/>
    <w:rsid w:val="0077278C"/>
    <w:rsid w:val="00773F27"/>
    <w:rsid w:val="0077406A"/>
    <w:rsid w:val="007759E8"/>
    <w:rsid w:val="00777A7B"/>
    <w:rsid w:val="007825F2"/>
    <w:rsid w:val="007828D3"/>
    <w:rsid w:val="00782ED4"/>
    <w:rsid w:val="00782EE5"/>
    <w:rsid w:val="00784402"/>
    <w:rsid w:val="007849E8"/>
    <w:rsid w:val="00784D2E"/>
    <w:rsid w:val="0078567E"/>
    <w:rsid w:val="007858E6"/>
    <w:rsid w:val="0078688D"/>
    <w:rsid w:val="0078689C"/>
    <w:rsid w:val="0078717B"/>
    <w:rsid w:val="007876D6"/>
    <w:rsid w:val="00790535"/>
    <w:rsid w:val="00790B04"/>
    <w:rsid w:val="0079172F"/>
    <w:rsid w:val="00791AB3"/>
    <w:rsid w:val="00792C96"/>
    <w:rsid w:val="007933FF"/>
    <w:rsid w:val="00793CC8"/>
    <w:rsid w:val="00793F3A"/>
    <w:rsid w:val="00796751"/>
    <w:rsid w:val="007969EA"/>
    <w:rsid w:val="00796F42"/>
    <w:rsid w:val="007975E6"/>
    <w:rsid w:val="0079787B"/>
    <w:rsid w:val="00797A1D"/>
    <w:rsid w:val="00797C54"/>
    <w:rsid w:val="007A0C0E"/>
    <w:rsid w:val="007A1BF2"/>
    <w:rsid w:val="007A1C87"/>
    <w:rsid w:val="007A1CE5"/>
    <w:rsid w:val="007A26EE"/>
    <w:rsid w:val="007A345C"/>
    <w:rsid w:val="007A37E5"/>
    <w:rsid w:val="007A3ED6"/>
    <w:rsid w:val="007A42BA"/>
    <w:rsid w:val="007A4E3D"/>
    <w:rsid w:val="007A4ECB"/>
    <w:rsid w:val="007A5A26"/>
    <w:rsid w:val="007A5BBA"/>
    <w:rsid w:val="007A5C26"/>
    <w:rsid w:val="007A5EB7"/>
    <w:rsid w:val="007A653A"/>
    <w:rsid w:val="007A733F"/>
    <w:rsid w:val="007A7A05"/>
    <w:rsid w:val="007B0442"/>
    <w:rsid w:val="007B3B01"/>
    <w:rsid w:val="007B4AB4"/>
    <w:rsid w:val="007B4AD9"/>
    <w:rsid w:val="007B4CC6"/>
    <w:rsid w:val="007B52AF"/>
    <w:rsid w:val="007B54F7"/>
    <w:rsid w:val="007B6096"/>
    <w:rsid w:val="007B6B47"/>
    <w:rsid w:val="007B6B71"/>
    <w:rsid w:val="007B72FC"/>
    <w:rsid w:val="007C01B3"/>
    <w:rsid w:val="007C02E2"/>
    <w:rsid w:val="007C07BA"/>
    <w:rsid w:val="007C12BC"/>
    <w:rsid w:val="007C22BB"/>
    <w:rsid w:val="007C2603"/>
    <w:rsid w:val="007C267D"/>
    <w:rsid w:val="007C4A68"/>
    <w:rsid w:val="007C6031"/>
    <w:rsid w:val="007C6DD9"/>
    <w:rsid w:val="007C6E02"/>
    <w:rsid w:val="007C7857"/>
    <w:rsid w:val="007C79B8"/>
    <w:rsid w:val="007D0A50"/>
    <w:rsid w:val="007D2691"/>
    <w:rsid w:val="007D314E"/>
    <w:rsid w:val="007D3BB1"/>
    <w:rsid w:val="007D46A1"/>
    <w:rsid w:val="007D4F26"/>
    <w:rsid w:val="007D5992"/>
    <w:rsid w:val="007D5A3E"/>
    <w:rsid w:val="007D6A15"/>
    <w:rsid w:val="007D794F"/>
    <w:rsid w:val="007E0E73"/>
    <w:rsid w:val="007E208E"/>
    <w:rsid w:val="007E2A96"/>
    <w:rsid w:val="007E3828"/>
    <w:rsid w:val="007E3BBB"/>
    <w:rsid w:val="007E4515"/>
    <w:rsid w:val="007E4762"/>
    <w:rsid w:val="007E4E5E"/>
    <w:rsid w:val="007E6D7A"/>
    <w:rsid w:val="007E759B"/>
    <w:rsid w:val="007E7F54"/>
    <w:rsid w:val="007F0D44"/>
    <w:rsid w:val="007F2047"/>
    <w:rsid w:val="007F204A"/>
    <w:rsid w:val="007F29C8"/>
    <w:rsid w:val="007F3717"/>
    <w:rsid w:val="007F46C4"/>
    <w:rsid w:val="007F53FE"/>
    <w:rsid w:val="007F594E"/>
    <w:rsid w:val="007F6259"/>
    <w:rsid w:val="007F6400"/>
    <w:rsid w:val="007F75E2"/>
    <w:rsid w:val="007F75F3"/>
    <w:rsid w:val="007F7725"/>
    <w:rsid w:val="007F7986"/>
    <w:rsid w:val="007F7AEF"/>
    <w:rsid w:val="00800CAE"/>
    <w:rsid w:val="00801CBE"/>
    <w:rsid w:val="00801DC5"/>
    <w:rsid w:val="008029FC"/>
    <w:rsid w:val="00802C88"/>
    <w:rsid w:val="00803072"/>
    <w:rsid w:val="0080308E"/>
    <w:rsid w:val="0080317A"/>
    <w:rsid w:val="00803280"/>
    <w:rsid w:val="00803883"/>
    <w:rsid w:val="00803DF7"/>
    <w:rsid w:val="0080460C"/>
    <w:rsid w:val="00804737"/>
    <w:rsid w:val="00805308"/>
    <w:rsid w:val="00805CE8"/>
    <w:rsid w:val="00806137"/>
    <w:rsid w:val="008070D9"/>
    <w:rsid w:val="0080737B"/>
    <w:rsid w:val="00807689"/>
    <w:rsid w:val="00807E2D"/>
    <w:rsid w:val="00810202"/>
    <w:rsid w:val="00810A36"/>
    <w:rsid w:val="00810EAF"/>
    <w:rsid w:val="008110B2"/>
    <w:rsid w:val="0081144F"/>
    <w:rsid w:val="00811604"/>
    <w:rsid w:val="008116A2"/>
    <w:rsid w:val="008128F3"/>
    <w:rsid w:val="008129D5"/>
    <w:rsid w:val="008129DA"/>
    <w:rsid w:val="008131A1"/>
    <w:rsid w:val="008132D3"/>
    <w:rsid w:val="00813D0E"/>
    <w:rsid w:val="0081463C"/>
    <w:rsid w:val="008149B6"/>
    <w:rsid w:val="00814F8E"/>
    <w:rsid w:val="00817729"/>
    <w:rsid w:val="00820317"/>
    <w:rsid w:val="008203C4"/>
    <w:rsid w:val="00820FC0"/>
    <w:rsid w:val="00821636"/>
    <w:rsid w:val="00821EA3"/>
    <w:rsid w:val="00822D33"/>
    <w:rsid w:val="008237B5"/>
    <w:rsid w:val="00823A9C"/>
    <w:rsid w:val="00823F40"/>
    <w:rsid w:val="00824204"/>
    <w:rsid w:val="0082468E"/>
    <w:rsid w:val="0082521D"/>
    <w:rsid w:val="008254A6"/>
    <w:rsid w:val="008263EE"/>
    <w:rsid w:val="00827355"/>
    <w:rsid w:val="008279A0"/>
    <w:rsid w:val="008279D8"/>
    <w:rsid w:val="00827F5C"/>
    <w:rsid w:val="00831681"/>
    <w:rsid w:val="00831CAC"/>
    <w:rsid w:val="008320D9"/>
    <w:rsid w:val="00832DC9"/>
    <w:rsid w:val="008334DC"/>
    <w:rsid w:val="00834C96"/>
    <w:rsid w:val="008352D7"/>
    <w:rsid w:val="00835A09"/>
    <w:rsid w:val="00836A81"/>
    <w:rsid w:val="008407D7"/>
    <w:rsid w:val="00841892"/>
    <w:rsid w:val="00841F29"/>
    <w:rsid w:val="00842C89"/>
    <w:rsid w:val="00842FE8"/>
    <w:rsid w:val="00843218"/>
    <w:rsid w:val="008433F0"/>
    <w:rsid w:val="00845401"/>
    <w:rsid w:val="00845EEA"/>
    <w:rsid w:val="00846D6F"/>
    <w:rsid w:val="0084701B"/>
    <w:rsid w:val="00847250"/>
    <w:rsid w:val="00850B80"/>
    <w:rsid w:val="00852C70"/>
    <w:rsid w:val="00853442"/>
    <w:rsid w:val="0085550E"/>
    <w:rsid w:val="008559F8"/>
    <w:rsid w:val="008565C9"/>
    <w:rsid w:val="00857AE1"/>
    <w:rsid w:val="00857B07"/>
    <w:rsid w:val="008600B3"/>
    <w:rsid w:val="0086054B"/>
    <w:rsid w:val="00860EFD"/>
    <w:rsid w:val="00860F57"/>
    <w:rsid w:val="008618EF"/>
    <w:rsid w:val="00862E82"/>
    <w:rsid w:val="008634B6"/>
    <w:rsid w:val="00863F44"/>
    <w:rsid w:val="0086422B"/>
    <w:rsid w:val="00864496"/>
    <w:rsid w:val="0086472F"/>
    <w:rsid w:val="00864A3F"/>
    <w:rsid w:val="00864ABF"/>
    <w:rsid w:val="00864DCF"/>
    <w:rsid w:val="00865367"/>
    <w:rsid w:val="008674DC"/>
    <w:rsid w:val="008678B3"/>
    <w:rsid w:val="0086798E"/>
    <w:rsid w:val="00867BD0"/>
    <w:rsid w:val="00867E7D"/>
    <w:rsid w:val="0087034B"/>
    <w:rsid w:val="00870FD2"/>
    <w:rsid w:val="008713AA"/>
    <w:rsid w:val="00871E6F"/>
    <w:rsid w:val="00872E8E"/>
    <w:rsid w:val="008735EB"/>
    <w:rsid w:val="008740F6"/>
    <w:rsid w:val="00874516"/>
    <w:rsid w:val="0087496D"/>
    <w:rsid w:val="0087739A"/>
    <w:rsid w:val="008779FD"/>
    <w:rsid w:val="00880200"/>
    <w:rsid w:val="00880CDB"/>
    <w:rsid w:val="00880D18"/>
    <w:rsid w:val="00880FE0"/>
    <w:rsid w:val="00882910"/>
    <w:rsid w:val="00882AA4"/>
    <w:rsid w:val="00882E7A"/>
    <w:rsid w:val="00883970"/>
    <w:rsid w:val="008849D6"/>
    <w:rsid w:val="00885BE4"/>
    <w:rsid w:val="0089000A"/>
    <w:rsid w:val="00890BC0"/>
    <w:rsid w:val="00890D4E"/>
    <w:rsid w:val="00890D68"/>
    <w:rsid w:val="00890ED5"/>
    <w:rsid w:val="008916D6"/>
    <w:rsid w:val="008922B1"/>
    <w:rsid w:val="0089286D"/>
    <w:rsid w:val="00893754"/>
    <w:rsid w:val="00894863"/>
    <w:rsid w:val="00896D73"/>
    <w:rsid w:val="0089743D"/>
    <w:rsid w:val="00897882"/>
    <w:rsid w:val="008979BA"/>
    <w:rsid w:val="00897B78"/>
    <w:rsid w:val="008A17AC"/>
    <w:rsid w:val="008A3034"/>
    <w:rsid w:val="008A37B5"/>
    <w:rsid w:val="008A68A4"/>
    <w:rsid w:val="008A6E1F"/>
    <w:rsid w:val="008A7416"/>
    <w:rsid w:val="008A76D3"/>
    <w:rsid w:val="008A7C85"/>
    <w:rsid w:val="008B0181"/>
    <w:rsid w:val="008B2C5B"/>
    <w:rsid w:val="008B50E1"/>
    <w:rsid w:val="008B5211"/>
    <w:rsid w:val="008B59C6"/>
    <w:rsid w:val="008B5B9F"/>
    <w:rsid w:val="008B6ABE"/>
    <w:rsid w:val="008B6E75"/>
    <w:rsid w:val="008B74AD"/>
    <w:rsid w:val="008B7C81"/>
    <w:rsid w:val="008C35E9"/>
    <w:rsid w:val="008C4289"/>
    <w:rsid w:val="008C4D18"/>
    <w:rsid w:val="008C4DB1"/>
    <w:rsid w:val="008C4F8A"/>
    <w:rsid w:val="008C5629"/>
    <w:rsid w:val="008C648D"/>
    <w:rsid w:val="008C68D8"/>
    <w:rsid w:val="008C69A2"/>
    <w:rsid w:val="008C7004"/>
    <w:rsid w:val="008D06F2"/>
    <w:rsid w:val="008D0D39"/>
    <w:rsid w:val="008D0FE1"/>
    <w:rsid w:val="008D2358"/>
    <w:rsid w:val="008D2935"/>
    <w:rsid w:val="008D2DF5"/>
    <w:rsid w:val="008D3EA7"/>
    <w:rsid w:val="008D4025"/>
    <w:rsid w:val="008D4E71"/>
    <w:rsid w:val="008D5BFC"/>
    <w:rsid w:val="008D5C8A"/>
    <w:rsid w:val="008D5E67"/>
    <w:rsid w:val="008D6963"/>
    <w:rsid w:val="008D6CED"/>
    <w:rsid w:val="008D77FC"/>
    <w:rsid w:val="008E0AF6"/>
    <w:rsid w:val="008E1C4D"/>
    <w:rsid w:val="008E1ED3"/>
    <w:rsid w:val="008E284E"/>
    <w:rsid w:val="008E3243"/>
    <w:rsid w:val="008E35F4"/>
    <w:rsid w:val="008E4081"/>
    <w:rsid w:val="008E4204"/>
    <w:rsid w:val="008E45B3"/>
    <w:rsid w:val="008E494A"/>
    <w:rsid w:val="008E505E"/>
    <w:rsid w:val="008E5E1F"/>
    <w:rsid w:val="008E69EF"/>
    <w:rsid w:val="008E77DD"/>
    <w:rsid w:val="008E7B1D"/>
    <w:rsid w:val="008F03AD"/>
    <w:rsid w:val="008F0B0A"/>
    <w:rsid w:val="008F102A"/>
    <w:rsid w:val="008F198C"/>
    <w:rsid w:val="008F1CAB"/>
    <w:rsid w:val="008F3119"/>
    <w:rsid w:val="008F322F"/>
    <w:rsid w:val="008F3B2E"/>
    <w:rsid w:val="008F3B9C"/>
    <w:rsid w:val="008F3CCE"/>
    <w:rsid w:val="008F65D0"/>
    <w:rsid w:val="008F7A93"/>
    <w:rsid w:val="00901698"/>
    <w:rsid w:val="00901EEB"/>
    <w:rsid w:val="00901F69"/>
    <w:rsid w:val="009022DB"/>
    <w:rsid w:val="0090280D"/>
    <w:rsid w:val="009028F1"/>
    <w:rsid w:val="00902CD1"/>
    <w:rsid w:val="0090483B"/>
    <w:rsid w:val="00906871"/>
    <w:rsid w:val="00907CAE"/>
    <w:rsid w:val="00907D83"/>
    <w:rsid w:val="0091068E"/>
    <w:rsid w:val="00912845"/>
    <w:rsid w:val="00912B08"/>
    <w:rsid w:val="00913A53"/>
    <w:rsid w:val="00914633"/>
    <w:rsid w:val="0091485F"/>
    <w:rsid w:val="00915648"/>
    <w:rsid w:val="0091587F"/>
    <w:rsid w:val="00915A37"/>
    <w:rsid w:val="00915AA2"/>
    <w:rsid w:val="00915D49"/>
    <w:rsid w:val="00916CD0"/>
    <w:rsid w:val="00917FCF"/>
    <w:rsid w:val="009209A0"/>
    <w:rsid w:val="0092173C"/>
    <w:rsid w:val="00921EAF"/>
    <w:rsid w:val="0092245A"/>
    <w:rsid w:val="0092271A"/>
    <w:rsid w:val="00922C2F"/>
    <w:rsid w:val="0092391C"/>
    <w:rsid w:val="00924CCA"/>
    <w:rsid w:val="00924F2A"/>
    <w:rsid w:val="00925107"/>
    <w:rsid w:val="00925408"/>
    <w:rsid w:val="009255E2"/>
    <w:rsid w:val="00925A35"/>
    <w:rsid w:val="00926BC2"/>
    <w:rsid w:val="00926C62"/>
    <w:rsid w:val="009271AF"/>
    <w:rsid w:val="00927595"/>
    <w:rsid w:val="00930B30"/>
    <w:rsid w:val="00931425"/>
    <w:rsid w:val="009320F7"/>
    <w:rsid w:val="00932CA4"/>
    <w:rsid w:val="009335E5"/>
    <w:rsid w:val="00934DE6"/>
    <w:rsid w:val="00935083"/>
    <w:rsid w:val="00935EBE"/>
    <w:rsid w:val="00935F49"/>
    <w:rsid w:val="00936020"/>
    <w:rsid w:val="00937220"/>
    <w:rsid w:val="00937ABA"/>
    <w:rsid w:val="009400D5"/>
    <w:rsid w:val="00941467"/>
    <w:rsid w:val="009414BD"/>
    <w:rsid w:val="00941830"/>
    <w:rsid w:val="00941A23"/>
    <w:rsid w:val="00944208"/>
    <w:rsid w:val="009442FE"/>
    <w:rsid w:val="0094430B"/>
    <w:rsid w:val="00944774"/>
    <w:rsid w:val="00944894"/>
    <w:rsid w:val="00945433"/>
    <w:rsid w:val="00947343"/>
    <w:rsid w:val="009473EC"/>
    <w:rsid w:val="009473FC"/>
    <w:rsid w:val="00947EFE"/>
    <w:rsid w:val="00950178"/>
    <w:rsid w:val="00950320"/>
    <w:rsid w:val="009505A9"/>
    <w:rsid w:val="00950FEA"/>
    <w:rsid w:val="009514DD"/>
    <w:rsid w:val="0095158D"/>
    <w:rsid w:val="0095325F"/>
    <w:rsid w:val="00953418"/>
    <w:rsid w:val="00953B44"/>
    <w:rsid w:val="009540EA"/>
    <w:rsid w:val="00954654"/>
    <w:rsid w:val="00955A4A"/>
    <w:rsid w:val="00955C37"/>
    <w:rsid w:val="009564A4"/>
    <w:rsid w:val="00960A02"/>
    <w:rsid w:val="009616DF"/>
    <w:rsid w:val="00961D98"/>
    <w:rsid w:val="009637AA"/>
    <w:rsid w:val="00963E0D"/>
    <w:rsid w:val="0096443A"/>
    <w:rsid w:val="0096523E"/>
    <w:rsid w:val="00965ADC"/>
    <w:rsid w:val="0096648A"/>
    <w:rsid w:val="009671F2"/>
    <w:rsid w:val="00967F88"/>
    <w:rsid w:val="009719AB"/>
    <w:rsid w:val="00973910"/>
    <w:rsid w:val="00974602"/>
    <w:rsid w:val="009749AE"/>
    <w:rsid w:val="00975CAC"/>
    <w:rsid w:val="00975DDA"/>
    <w:rsid w:val="00976064"/>
    <w:rsid w:val="009761E9"/>
    <w:rsid w:val="00977AEE"/>
    <w:rsid w:val="00977BE9"/>
    <w:rsid w:val="00977DC7"/>
    <w:rsid w:val="0098126F"/>
    <w:rsid w:val="009816D4"/>
    <w:rsid w:val="00981B27"/>
    <w:rsid w:val="00981C5A"/>
    <w:rsid w:val="009821C2"/>
    <w:rsid w:val="00982680"/>
    <w:rsid w:val="009831BB"/>
    <w:rsid w:val="0098363E"/>
    <w:rsid w:val="0098396D"/>
    <w:rsid w:val="0098487B"/>
    <w:rsid w:val="00985280"/>
    <w:rsid w:val="00990692"/>
    <w:rsid w:val="00990A83"/>
    <w:rsid w:val="00991932"/>
    <w:rsid w:val="00991D1F"/>
    <w:rsid w:val="00991D4A"/>
    <w:rsid w:val="009922DE"/>
    <w:rsid w:val="009935C3"/>
    <w:rsid w:val="009943C2"/>
    <w:rsid w:val="00994E8C"/>
    <w:rsid w:val="0099587A"/>
    <w:rsid w:val="009962D2"/>
    <w:rsid w:val="00996E0C"/>
    <w:rsid w:val="009A0254"/>
    <w:rsid w:val="009A0614"/>
    <w:rsid w:val="009A2743"/>
    <w:rsid w:val="009A3031"/>
    <w:rsid w:val="009A3920"/>
    <w:rsid w:val="009A72CE"/>
    <w:rsid w:val="009A748B"/>
    <w:rsid w:val="009A7765"/>
    <w:rsid w:val="009A7FCF"/>
    <w:rsid w:val="009B065F"/>
    <w:rsid w:val="009B10F0"/>
    <w:rsid w:val="009B1819"/>
    <w:rsid w:val="009B192C"/>
    <w:rsid w:val="009B1D5F"/>
    <w:rsid w:val="009B33EA"/>
    <w:rsid w:val="009B3496"/>
    <w:rsid w:val="009B3CFC"/>
    <w:rsid w:val="009B4DC6"/>
    <w:rsid w:val="009B4E72"/>
    <w:rsid w:val="009B51DF"/>
    <w:rsid w:val="009B6021"/>
    <w:rsid w:val="009B63BC"/>
    <w:rsid w:val="009B6555"/>
    <w:rsid w:val="009B7082"/>
    <w:rsid w:val="009B76E5"/>
    <w:rsid w:val="009C0ABE"/>
    <w:rsid w:val="009C14E0"/>
    <w:rsid w:val="009C2366"/>
    <w:rsid w:val="009C256D"/>
    <w:rsid w:val="009C2EE6"/>
    <w:rsid w:val="009C3B53"/>
    <w:rsid w:val="009C484F"/>
    <w:rsid w:val="009C51DB"/>
    <w:rsid w:val="009C54C6"/>
    <w:rsid w:val="009C6385"/>
    <w:rsid w:val="009C6404"/>
    <w:rsid w:val="009C78D6"/>
    <w:rsid w:val="009D075C"/>
    <w:rsid w:val="009D21E3"/>
    <w:rsid w:val="009D2B08"/>
    <w:rsid w:val="009D2D4A"/>
    <w:rsid w:val="009D46E6"/>
    <w:rsid w:val="009D47A6"/>
    <w:rsid w:val="009D5481"/>
    <w:rsid w:val="009D54AF"/>
    <w:rsid w:val="009D6D1A"/>
    <w:rsid w:val="009D7200"/>
    <w:rsid w:val="009D7EEB"/>
    <w:rsid w:val="009E0180"/>
    <w:rsid w:val="009E121E"/>
    <w:rsid w:val="009E2A9E"/>
    <w:rsid w:val="009E322E"/>
    <w:rsid w:val="009E3BBB"/>
    <w:rsid w:val="009E40C3"/>
    <w:rsid w:val="009E4E05"/>
    <w:rsid w:val="009E5290"/>
    <w:rsid w:val="009E7611"/>
    <w:rsid w:val="009E7643"/>
    <w:rsid w:val="009F0D39"/>
    <w:rsid w:val="009F3461"/>
    <w:rsid w:val="009F4008"/>
    <w:rsid w:val="009F4192"/>
    <w:rsid w:val="009F43E3"/>
    <w:rsid w:val="009F4913"/>
    <w:rsid w:val="009F637B"/>
    <w:rsid w:val="009F6B1A"/>
    <w:rsid w:val="009F6EFA"/>
    <w:rsid w:val="009F7A65"/>
    <w:rsid w:val="00A00410"/>
    <w:rsid w:val="00A00F4A"/>
    <w:rsid w:val="00A01000"/>
    <w:rsid w:val="00A016E5"/>
    <w:rsid w:val="00A01E9A"/>
    <w:rsid w:val="00A025A1"/>
    <w:rsid w:val="00A0276B"/>
    <w:rsid w:val="00A036BE"/>
    <w:rsid w:val="00A04202"/>
    <w:rsid w:val="00A0652D"/>
    <w:rsid w:val="00A0657C"/>
    <w:rsid w:val="00A068A4"/>
    <w:rsid w:val="00A075B7"/>
    <w:rsid w:val="00A07644"/>
    <w:rsid w:val="00A10638"/>
    <w:rsid w:val="00A13810"/>
    <w:rsid w:val="00A13859"/>
    <w:rsid w:val="00A15C68"/>
    <w:rsid w:val="00A15F0D"/>
    <w:rsid w:val="00A16629"/>
    <w:rsid w:val="00A16825"/>
    <w:rsid w:val="00A16B90"/>
    <w:rsid w:val="00A170F8"/>
    <w:rsid w:val="00A1716F"/>
    <w:rsid w:val="00A17419"/>
    <w:rsid w:val="00A17556"/>
    <w:rsid w:val="00A17A87"/>
    <w:rsid w:val="00A2103B"/>
    <w:rsid w:val="00A22383"/>
    <w:rsid w:val="00A242AD"/>
    <w:rsid w:val="00A252FE"/>
    <w:rsid w:val="00A2698A"/>
    <w:rsid w:val="00A26CE1"/>
    <w:rsid w:val="00A26CEA"/>
    <w:rsid w:val="00A2747A"/>
    <w:rsid w:val="00A302AF"/>
    <w:rsid w:val="00A306EA"/>
    <w:rsid w:val="00A341D1"/>
    <w:rsid w:val="00A3513E"/>
    <w:rsid w:val="00A3585B"/>
    <w:rsid w:val="00A35937"/>
    <w:rsid w:val="00A35B27"/>
    <w:rsid w:val="00A3655F"/>
    <w:rsid w:val="00A37349"/>
    <w:rsid w:val="00A40077"/>
    <w:rsid w:val="00A44E0D"/>
    <w:rsid w:val="00A4719F"/>
    <w:rsid w:val="00A4755C"/>
    <w:rsid w:val="00A5087F"/>
    <w:rsid w:val="00A50DA6"/>
    <w:rsid w:val="00A5199C"/>
    <w:rsid w:val="00A521B4"/>
    <w:rsid w:val="00A53129"/>
    <w:rsid w:val="00A539DB"/>
    <w:rsid w:val="00A539E1"/>
    <w:rsid w:val="00A54564"/>
    <w:rsid w:val="00A550BA"/>
    <w:rsid w:val="00A55570"/>
    <w:rsid w:val="00A561DD"/>
    <w:rsid w:val="00A56705"/>
    <w:rsid w:val="00A56747"/>
    <w:rsid w:val="00A600E6"/>
    <w:rsid w:val="00A6093B"/>
    <w:rsid w:val="00A61013"/>
    <w:rsid w:val="00A61251"/>
    <w:rsid w:val="00A61448"/>
    <w:rsid w:val="00A6215D"/>
    <w:rsid w:val="00A62DF2"/>
    <w:rsid w:val="00A633C9"/>
    <w:rsid w:val="00A64229"/>
    <w:rsid w:val="00A64DA0"/>
    <w:rsid w:val="00A652D8"/>
    <w:rsid w:val="00A65356"/>
    <w:rsid w:val="00A654C7"/>
    <w:rsid w:val="00A65D2B"/>
    <w:rsid w:val="00A66BF7"/>
    <w:rsid w:val="00A671EA"/>
    <w:rsid w:val="00A711D9"/>
    <w:rsid w:val="00A71241"/>
    <w:rsid w:val="00A71BCF"/>
    <w:rsid w:val="00A71C2C"/>
    <w:rsid w:val="00A721C7"/>
    <w:rsid w:val="00A727C2"/>
    <w:rsid w:val="00A731F5"/>
    <w:rsid w:val="00A73E09"/>
    <w:rsid w:val="00A73FDA"/>
    <w:rsid w:val="00A755F5"/>
    <w:rsid w:val="00A75E79"/>
    <w:rsid w:val="00A762FA"/>
    <w:rsid w:val="00A76F60"/>
    <w:rsid w:val="00A806EA"/>
    <w:rsid w:val="00A80B59"/>
    <w:rsid w:val="00A8125D"/>
    <w:rsid w:val="00A8185A"/>
    <w:rsid w:val="00A81F6F"/>
    <w:rsid w:val="00A83D6D"/>
    <w:rsid w:val="00A84CBB"/>
    <w:rsid w:val="00A857AB"/>
    <w:rsid w:val="00A86775"/>
    <w:rsid w:val="00A86A7F"/>
    <w:rsid w:val="00A86B10"/>
    <w:rsid w:val="00A86B37"/>
    <w:rsid w:val="00A87D83"/>
    <w:rsid w:val="00A87D92"/>
    <w:rsid w:val="00A90239"/>
    <w:rsid w:val="00A90BA9"/>
    <w:rsid w:val="00A91A48"/>
    <w:rsid w:val="00A91E89"/>
    <w:rsid w:val="00A92098"/>
    <w:rsid w:val="00A94907"/>
    <w:rsid w:val="00A95403"/>
    <w:rsid w:val="00A955F0"/>
    <w:rsid w:val="00A956FF"/>
    <w:rsid w:val="00A973EC"/>
    <w:rsid w:val="00AA08E8"/>
    <w:rsid w:val="00AA0E33"/>
    <w:rsid w:val="00AA1947"/>
    <w:rsid w:val="00AA1AE5"/>
    <w:rsid w:val="00AA28F5"/>
    <w:rsid w:val="00AA2F3F"/>
    <w:rsid w:val="00AA327D"/>
    <w:rsid w:val="00AA39D5"/>
    <w:rsid w:val="00AA39F1"/>
    <w:rsid w:val="00AA3FB7"/>
    <w:rsid w:val="00AA404E"/>
    <w:rsid w:val="00AA4373"/>
    <w:rsid w:val="00AA4745"/>
    <w:rsid w:val="00AA49E7"/>
    <w:rsid w:val="00AA4A71"/>
    <w:rsid w:val="00AA5F43"/>
    <w:rsid w:val="00AA6B90"/>
    <w:rsid w:val="00AA7B0B"/>
    <w:rsid w:val="00AA7CF2"/>
    <w:rsid w:val="00AB04DD"/>
    <w:rsid w:val="00AB0B7E"/>
    <w:rsid w:val="00AB0C16"/>
    <w:rsid w:val="00AB1AE1"/>
    <w:rsid w:val="00AB24BE"/>
    <w:rsid w:val="00AB3B29"/>
    <w:rsid w:val="00AB3E10"/>
    <w:rsid w:val="00AB3F62"/>
    <w:rsid w:val="00AB3FA7"/>
    <w:rsid w:val="00AB494A"/>
    <w:rsid w:val="00AB5411"/>
    <w:rsid w:val="00AB541C"/>
    <w:rsid w:val="00AB5E7C"/>
    <w:rsid w:val="00AB6D3F"/>
    <w:rsid w:val="00AC0AB2"/>
    <w:rsid w:val="00AC1164"/>
    <w:rsid w:val="00AC150D"/>
    <w:rsid w:val="00AC4B47"/>
    <w:rsid w:val="00AC4FFF"/>
    <w:rsid w:val="00AC59CE"/>
    <w:rsid w:val="00AC786D"/>
    <w:rsid w:val="00AC7D7E"/>
    <w:rsid w:val="00AD05E3"/>
    <w:rsid w:val="00AD0AFB"/>
    <w:rsid w:val="00AD0DFB"/>
    <w:rsid w:val="00AD15EF"/>
    <w:rsid w:val="00AD1736"/>
    <w:rsid w:val="00AD23AA"/>
    <w:rsid w:val="00AD3BC3"/>
    <w:rsid w:val="00AD5278"/>
    <w:rsid w:val="00AD579B"/>
    <w:rsid w:val="00AD5FB5"/>
    <w:rsid w:val="00AD60A1"/>
    <w:rsid w:val="00AD69AD"/>
    <w:rsid w:val="00AD6DD9"/>
    <w:rsid w:val="00AD7E67"/>
    <w:rsid w:val="00AD7F81"/>
    <w:rsid w:val="00AE1BCF"/>
    <w:rsid w:val="00AE25ED"/>
    <w:rsid w:val="00AE307C"/>
    <w:rsid w:val="00AE3793"/>
    <w:rsid w:val="00AE3B4D"/>
    <w:rsid w:val="00AE43D5"/>
    <w:rsid w:val="00AE5037"/>
    <w:rsid w:val="00AE51AF"/>
    <w:rsid w:val="00AE5542"/>
    <w:rsid w:val="00AE5D24"/>
    <w:rsid w:val="00AE6029"/>
    <w:rsid w:val="00AE6EB3"/>
    <w:rsid w:val="00AE7D1A"/>
    <w:rsid w:val="00AF0B95"/>
    <w:rsid w:val="00AF11C7"/>
    <w:rsid w:val="00AF24E2"/>
    <w:rsid w:val="00AF2D07"/>
    <w:rsid w:val="00AF2D35"/>
    <w:rsid w:val="00AF56D8"/>
    <w:rsid w:val="00AF570D"/>
    <w:rsid w:val="00AF6875"/>
    <w:rsid w:val="00AF7479"/>
    <w:rsid w:val="00AF7509"/>
    <w:rsid w:val="00B000EE"/>
    <w:rsid w:val="00B00C16"/>
    <w:rsid w:val="00B00D04"/>
    <w:rsid w:val="00B030FE"/>
    <w:rsid w:val="00B03357"/>
    <w:rsid w:val="00B0418F"/>
    <w:rsid w:val="00B049F1"/>
    <w:rsid w:val="00B05E14"/>
    <w:rsid w:val="00B10044"/>
    <w:rsid w:val="00B1074C"/>
    <w:rsid w:val="00B11497"/>
    <w:rsid w:val="00B1156C"/>
    <w:rsid w:val="00B11BE5"/>
    <w:rsid w:val="00B13168"/>
    <w:rsid w:val="00B133D9"/>
    <w:rsid w:val="00B13B4C"/>
    <w:rsid w:val="00B14423"/>
    <w:rsid w:val="00B1443D"/>
    <w:rsid w:val="00B14817"/>
    <w:rsid w:val="00B15BB8"/>
    <w:rsid w:val="00B173D3"/>
    <w:rsid w:val="00B17447"/>
    <w:rsid w:val="00B17A0B"/>
    <w:rsid w:val="00B17DBC"/>
    <w:rsid w:val="00B201D1"/>
    <w:rsid w:val="00B20FFA"/>
    <w:rsid w:val="00B213E7"/>
    <w:rsid w:val="00B21941"/>
    <w:rsid w:val="00B21D36"/>
    <w:rsid w:val="00B21E6B"/>
    <w:rsid w:val="00B23377"/>
    <w:rsid w:val="00B2337E"/>
    <w:rsid w:val="00B2398E"/>
    <w:rsid w:val="00B2412C"/>
    <w:rsid w:val="00B24216"/>
    <w:rsid w:val="00B24F53"/>
    <w:rsid w:val="00B25A14"/>
    <w:rsid w:val="00B26247"/>
    <w:rsid w:val="00B26B84"/>
    <w:rsid w:val="00B26CBE"/>
    <w:rsid w:val="00B3009B"/>
    <w:rsid w:val="00B3086E"/>
    <w:rsid w:val="00B30B8B"/>
    <w:rsid w:val="00B31469"/>
    <w:rsid w:val="00B31839"/>
    <w:rsid w:val="00B320D2"/>
    <w:rsid w:val="00B32B55"/>
    <w:rsid w:val="00B32F45"/>
    <w:rsid w:val="00B35B67"/>
    <w:rsid w:val="00B35D60"/>
    <w:rsid w:val="00B36016"/>
    <w:rsid w:val="00B36DE5"/>
    <w:rsid w:val="00B37140"/>
    <w:rsid w:val="00B37678"/>
    <w:rsid w:val="00B40357"/>
    <w:rsid w:val="00B406F9"/>
    <w:rsid w:val="00B43D76"/>
    <w:rsid w:val="00B44E6A"/>
    <w:rsid w:val="00B46D0B"/>
    <w:rsid w:val="00B47749"/>
    <w:rsid w:val="00B50BBF"/>
    <w:rsid w:val="00B51A95"/>
    <w:rsid w:val="00B52F58"/>
    <w:rsid w:val="00B53D3F"/>
    <w:rsid w:val="00B53F97"/>
    <w:rsid w:val="00B55275"/>
    <w:rsid w:val="00B555E8"/>
    <w:rsid w:val="00B55659"/>
    <w:rsid w:val="00B556CB"/>
    <w:rsid w:val="00B55CA3"/>
    <w:rsid w:val="00B56590"/>
    <w:rsid w:val="00B56923"/>
    <w:rsid w:val="00B5733F"/>
    <w:rsid w:val="00B60710"/>
    <w:rsid w:val="00B613B5"/>
    <w:rsid w:val="00B61EF8"/>
    <w:rsid w:val="00B62B6B"/>
    <w:rsid w:val="00B633CF"/>
    <w:rsid w:val="00B6380C"/>
    <w:rsid w:val="00B63C5D"/>
    <w:rsid w:val="00B640AF"/>
    <w:rsid w:val="00B640E2"/>
    <w:rsid w:val="00B6413A"/>
    <w:rsid w:val="00B65350"/>
    <w:rsid w:val="00B65570"/>
    <w:rsid w:val="00B65D1C"/>
    <w:rsid w:val="00B66324"/>
    <w:rsid w:val="00B6721E"/>
    <w:rsid w:val="00B67F00"/>
    <w:rsid w:val="00B67F1D"/>
    <w:rsid w:val="00B70C9F"/>
    <w:rsid w:val="00B71954"/>
    <w:rsid w:val="00B728A7"/>
    <w:rsid w:val="00B733A6"/>
    <w:rsid w:val="00B735A4"/>
    <w:rsid w:val="00B73F13"/>
    <w:rsid w:val="00B75DD6"/>
    <w:rsid w:val="00B760F9"/>
    <w:rsid w:val="00B76B37"/>
    <w:rsid w:val="00B7735F"/>
    <w:rsid w:val="00B804E9"/>
    <w:rsid w:val="00B80FA2"/>
    <w:rsid w:val="00B8116D"/>
    <w:rsid w:val="00B8325B"/>
    <w:rsid w:val="00B832E7"/>
    <w:rsid w:val="00B84098"/>
    <w:rsid w:val="00B842E3"/>
    <w:rsid w:val="00B8630C"/>
    <w:rsid w:val="00B86D61"/>
    <w:rsid w:val="00B870E7"/>
    <w:rsid w:val="00B87AE4"/>
    <w:rsid w:val="00B91438"/>
    <w:rsid w:val="00B91810"/>
    <w:rsid w:val="00B929F4"/>
    <w:rsid w:val="00B9383E"/>
    <w:rsid w:val="00B943C5"/>
    <w:rsid w:val="00B947FF"/>
    <w:rsid w:val="00B952CD"/>
    <w:rsid w:val="00B96E56"/>
    <w:rsid w:val="00B97053"/>
    <w:rsid w:val="00B97946"/>
    <w:rsid w:val="00B97C63"/>
    <w:rsid w:val="00BA3987"/>
    <w:rsid w:val="00BA3CD3"/>
    <w:rsid w:val="00BA46B5"/>
    <w:rsid w:val="00BA47DD"/>
    <w:rsid w:val="00BA5768"/>
    <w:rsid w:val="00BA6370"/>
    <w:rsid w:val="00BA750F"/>
    <w:rsid w:val="00BB085C"/>
    <w:rsid w:val="00BB09E0"/>
    <w:rsid w:val="00BB1233"/>
    <w:rsid w:val="00BB19B9"/>
    <w:rsid w:val="00BB236A"/>
    <w:rsid w:val="00BB23CF"/>
    <w:rsid w:val="00BB2A62"/>
    <w:rsid w:val="00BB32F4"/>
    <w:rsid w:val="00BB33BF"/>
    <w:rsid w:val="00BB3BF4"/>
    <w:rsid w:val="00BB460C"/>
    <w:rsid w:val="00BB4B63"/>
    <w:rsid w:val="00BB4CC2"/>
    <w:rsid w:val="00BB4D8D"/>
    <w:rsid w:val="00BB4E0A"/>
    <w:rsid w:val="00BB50C9"/>
    <w:rsid w:val="00BB6845"/>
    <w:rsid w:val="00BB72D7"/>
    <w:rsid w:val="00BC1B26"/>
    <w:rsid w:val="00BC29B3"/>
    <w:rsid w:val="00BC2B58"/>
    <w:rsid w:val="00BC37E8"/>
    <w:rsid w:val="00BC37EB"/>
    <w:rsid w:val="00BC3A4B"/>
    <w:rsid w:val="00BC4801"/>
    <w:rsid w:val="00BC4A18"/>
    <w:rsid w:val="00BC52C5"/>
    <w:rsid w:val="00BC5939"/>
    <w:rsid w:val="00BC6A57"/>
    <w:rsid w:val="00BC6A61"/>
    <w:rsid w:val="00BC7025"/>
    <w:rsid w:val="00BC76CB"/>
    <w:rsid w:val="00BC7723"/>
    <w:rsid w:val="00BD25AA"/>
    <w:rsid w:val="00BD3061"/>
    <w:rsid w:val="00BD4308"/>
    <w:rsid w:val="00BD4C61"/>
    <w:rsid w:val="00BD4FCD"/>
    <w:rsid w:val="00BD5DFB"/>
    <w:rsid w:val="00BD72E4"/>
    <w:rsid w:val="00BD7529"/>
    <w:rsid w:val="00BD7DEC"/>
    <w:rsid w:val="00BE13A9"/>
    <w:rsid w:val="00BE17FF"/>
    <w:rsid w:val="00BE18C1"/>
    <w:rsid w:val="00BE2FF6"/>
    <w:rsid w:val="00BE34C9"/>
    <w:rsid w:val="00BE3B93"/>
    <w:rsid w:val="00BE4B38"/>
    <w:rsid w:val="00BE6329"/>
    <w:rsid w:val="00BE72D5"/>
    <w:rsid w:val="00BF193F"/>
    <w:rsid w:val="00BF1AEA"/>
    <w:rsid w:val="00BF1EAF"/>
    <w:rsid w:val="00BF212A"/>
    <w:rsid w:val="00BF2C0D"/>
    <w:rsid w:val="00BF31F8"/>
    <w:rsid w:val="00BF3DD9"/>
    <w:rsid w:val="00BF3E07"/>
    <w:rsid w:val="00BF3F32"/>
    <w:rsid w:val="00BF55CD"/>
    <w:rsid w:val="00BF6A0C"/>
    <w:rsid w:val="00C003C0"/>
    <w:rsid w:val="00C008C7"/>
    <w:rsid w:val="00C0090F"/>
    <w:rsid w:val="00C0157D"/>
    <w:rsid w:val="00C01637"/>
    <w:rsid w:val="00C01F40"/>
    <w:rsid w:val="00C0227B"/>
    <w:rsid w:val="00C03037"/>
    <w:rsid w:val="00C0423D"/>
    <w:rsid w:val="00C05656"/>
    <w:rsid w:val="00C05EB3"/>
    <w:rsid w:val="00C05ED0"/>
    <w:rsid w:val="00C063B0"/>
    <w:rsid w:val="00C07523"/>
    <w:rsid w:val="00C07FFA"/>
    <w:rsid w:val="00C11127"/>
    <w:rsid w:val="00C11263"/>
    <w:rsid w:val="00C136EA"/>
    <w:rsid w:val="00C1427A"/>
    <w:rsid w:val="00C1530E"/>
    <w:rsid w:val="00C15A80"/>
    <w:rsid w:val="00C1712B"/>
    <w:rsid w:val="00C17752"/>
    <w:rsid w:val="00C17788"/>
    <w:rsid w:val="00C2061E"/>
    <w:rsid w:val="00C20FEB"/>
    <w:rsid w:val="00C21EA3"/>
    <w:rsid w:val="00C22102"/>
    <w:rsid w:val="00C24657"/>
    <w:rsid w:val="00C24B66"/>
    <w:rsid w:val="00C25300"/>
    <w:rsid w:val="00C26041"/>
    <w:rsid w:val="00C260F9"/>
    <w:rsid w:val="00C26654"/>
    <w:rsid w:val="00C2742B"/>
    <w:rsid w:val="00C303EB"/>
    <w:rsid w:val="00C30A43"/>
    <w:rsid w:val="00C30CAB"/>
    <w:rsid w:val="00C3173D"/>
    <w:rsid w:val="00C31B12"/>
    <w:rsid w:val="00C32082"/>
    <w:rsid w:val="00C32DE0"/>
    <w:rsid w:val="00C33904"/>
    <w:rsid w:val="00C33E70"/>
    <w:rsid w:val="00C34CB7"/>
    <w:rsid w:val="00C37E88"/>
    <w:rsid w:val="00C400D7"/>
    <w:rsid w:val="00C403BA"/>
    <w:rsid w:val="00C4113C"/>
    <w:rsid w:val="00C411C0"/>
    <w:rsid w:val="00C428FE"/>
    <w:rsid w:val="00C43469"/>
    <w:rsid w:val="00C43B9C"/>
    <w:rsid w:val="00C44950"/>
    <w:rsid w:val="00C45789"/>
    <w:rsid w:val="00C463CE"/>
    <w:rsid w:val="00C466FB"/>
    <w:rsid w:val="00C47C1C"/>
    <w:rsid w:val="00C5127D"/>
    <w:rsid w:val="00C51376"/>
    <w:rsid w:val="00C51954"/>
    <w:rsid w:val="00C53E6C"/>
    <w:rsid w:val="00C542CB"/>
    <w:rsid w:val="00C54310"/>
    <w:rsid w:val="00C54A95"/>
    <w:rsid w:val="00C54FAB"/>
    <w:rsid w:val="00C55006"/>
    <w:rsid w:val="00C5529E"/>
    <w:rsid w:val="00C55D7B"/>
    <w:rsid w:val="00C560D9"/>
    <w:rsid w:val="00C56C82"/>
    <w:rsid w:val="00C570A8"/>
    <w:rsid w:val="00C57246"/>
    <w:rsid w:val="00C57EE3"/>
    <w:rsid w:val="00C57FEB"/>
    <w:rsid w:val="00C601FB"/>
    <w:rsid w:val="00C612D7"/>
    <w:rsid w:val="00C61B66"/>
    <w:rsid w:val="00C62072"/>
    <w:rsid w:val="00C648D7"/>
    <w:rsid w:val="00C64970"/>
    <w:rsid w:val="00C65BD1"/>
    <w:rsid w:val="00C6624A"/>
    <w:rsid w:val="00C66D73"/>
    <w:rsid w:val="00C66DF4"/>
    <w:rsid w:val="00C673FF"/>
    <w:rsid w:val="00C7055E"/>
    <w:rsid w:val="00C70717"/>
    <w:rsid w:val="00C70725"/>
    <w:rsid w:val="00C71E58"/>
    <w:rsid w:val="00C7390E"/>
    <w:rsid w:val="00C74E01"/>
    <w:rsid w:val="00C756C9"/>
    <w:rsid w:val="00C75854"/>
    <w:rsid w:val="00C75B59"/>
    <w:rsid w:val="00C777F0"/>
    <w:rsid w:val="00C7789C"/>
    <w:rsid w:val="00C77EA1"/>
    <w:rsid w:val="00C80142"/>
    <w:rsid w:val="00C81995"/>
    <w:rsid w:val="00C81A7F"/>
    <w:rsid w:val="00C82D6E"/>
    <w:rsid w:val="00C8360B"/>
    <w:rsid w:val="00C8360D"/>
    <w:rsid w:val="00C84FE5"/>
    <w:rsid w:val="00C85E51"/>
    <w:rsid w:val="00C8648E"/>
    <w:rsid w:val="00C86511"/>
    <w:rsid w:val="00C86FE5"/>
    <w:rsid w:val="00C9086D"/>
    <w:rsid w:val="00C90E94"/>
    <w:rsid w:val="00C92212"/>
    <w:rsid w:val="00C93554"/>
    <w:rsid w:val="00C944D9"/>
    <w:rsid w:val="00C9555A"/>
    <w:rsid w:val="00C97559"/>
    <w:rsid w:val="00C97876"/>
    <w:rsid w:val="00C97E80"/>
    <w:rsid w:val="00C97E8B"/>
    <w:rsid w:val="00CA06CB"/>
    <w:rsid w:val="00CA0B93"/>
    <w:rsid w:val="00CA0C86"/>
    <w:rsid w:val="00CA146C"/>
    <w:rsid w:val="00CA1FE3"/>
    <w:rsid w:val="00CA1FFD"/>
    <w:rsid w:val="00CA2EF8"/>
    <w:rsid w:val="00CA302B"/>
    <w:rsid w:val="00CA3503"/>
    <w:rsid w:val="00CA3C6A"/>
    <w:rsid w:val="00CA452E"/>
    <w:rsid w:val="00CA4793"/>
    <w:rsid w:val="00CA6651"/>
    <w:rsid w:val="00CA6B1D"/>
    <w:rsid w:val="00CA6B46"/>
    <w:rsid w:val="00CA707C"/>
    <w:rsid w:val="00CA7D49"/>
    <w:rsid w:val="00CA7ED8"/>
    <w:rsid w:val="00CB0463"/>
    <w:rsid w:val="00CB1044"/>
    <w:rsid w:val="00CB16F0"/>
    <w:rsid w:val="00CB2039"/>
    <w:rsid w:val="00CB3074"/>
    <w:rsid w:val="00CB3D5C"/>
    <w:rsid w:val="00CB3F82"/>
    <w:rsid w:val="00CB4F7B"/>
    <w:rsid w:val="00CB56B8"/>
    <w:rsid w:val="00CB5FF1"/>
    <w:rsid w:val="00CB661C"/>
    <w:rsid w:val="00CB699C"/>
    <w:rsid w:val="00CB72C6"/>
    <w:rsid w:val="00CB7E75"/>
    <w:rsid w:val="00CC0715"/>
    <w:rsid w:val="00CC0EFE"/>
    <w:rsid w:val="00CC1AD1"/>
    <w:rsid w:val="00CC24E7"/>
    <w:rsid w:val="00CC2BA1"/>
    <w:rsid w:val="00CC2E39"/>
    <w:rsid w:val="00CC3EC6"/>
    <w:rsid w:val="00CC4669"/>
    <w:rsid w:val="00CC4EC4"/>
    <w:rsid w:val="00CC5B1B"/>
    <w:rsid w:val="00CC682C"/>
    <w:rsid w:val="00CC69C5"/>
    <w:rsid w:val="00CC70C4"/>
    <w:rsid w:val="00CC71D6"/>
    <w:rsid w:val="00CC727B"/>
    <w:rsid w:val="00CC7ACE"/>
    <w:rsid w:val="00CD0085"/>
    <w:rsid w:val="00CD0334"/>
    <w:rsid w:val="00CD03D2"/>
    <w:rsid w:val="00CD09F5"/>
    <w:rsid w:val="00CD18D8"/>
    <w:rsid w:val="00CD2233"/>
    <w:rsid w:val="00CD2287"/>
    <w:rsid w:val="00CD264F"/>
    <w:rsid w:val="00CD2A9A"/>
    <w:rsid w:val="00CD311E"/>
    <w:rsid w:val="00CD333F"/>
    <w:rsid w:val="00CD3416"/>
    <w:rsid w:val="00CD374E"/>
    <w:rsid w:val="00CD3E33"/>
    <w:rsid w:val="00CD4472"/>
    <w:rsid w:val="00CD45CF"/>
    <w:rsid w:val="00CD498D"/>
    <w:rsid w:val="00CD4A69"/>
    <w:rsid w:val="00CD4E15"/>
    <w:rsid w:val="00CD5994"/>
    <w:rsid w:val="00CD672D"/>
    <w:rsid w:val="00CD76DB"/>
    <w:rsid w:val="00CE0253"/>
    <w:rsid w:val="00CE046E"/>
    <w:rsid w:val="00CE0882"/>
    <w:rsid w:val="00CE154A"/>
    <w:rsid w:val="00CE1915"/>
    <w:rsid w:val="00CE2DAF"/>
    <w:rsid w:val="00CE3660"/>
    <w:rsid w:val="00CE506E"/>
    <w:rsid w:val="00CE5A91"/>
    <w:rsid w:val="00CE6196"/>
    <w:rsid w:val="00CE632B"/>
    <w:rsid w:val="00CE6E95"/>
    <w:rsid w:val="00CF0741"/>
    <w:rsid w:val="00CF0F46"/>
    <w:rsid w:val="00CF12DE"/>
    <w:rsid w:val="00CF13AB"/>
    <w:rsid w:val="00CF1903"/>
    <w:rsid w:val="00CF1F7C"/>
    <w:rsid w:val="00CF4280"/>
    <w:rsid w:val="00CF4B38"/>
    <w:rsid w:val="00CF5550"/>
    <w:rsid w:val="00CF60D6"/>
    <w:rsid w:val="00CF6853"/>
    <w:rsid w:val="00CF70A3"/>
    <w:rsid w:val="00D007CD"/>
    <w:rsid w:val="00D02A5E"/>
    <w:rsid w:val="00D03CD6"/>
    <w:rsid w:val="00D0530C"/>
    <w:rsid w:val="00D054A0"/>
    <w:rsid w:val="00D062B1"/>
    <w:rsid w:val="00D06584"/>
    <w:rsid w:val="00D066C7"/>
    <w:rsid w:val="00D06804"/>
    <w:rsid w:val="00D06C01"/>
    <w:rsid w:val="00D07ECE"/>
    <w:rsid w:val="00D07F01"/>
    <w:rsid w:val="00D11463"/>
    <w:rsid w:val="00D13D6B"/>
    <w:rsid w:val="00D14A7E"/>
    <w:rsid w:val="00D15948"/>
    <w:rsid w:val="00D15ACE"/>
    <w:rsid w:val="00D15D78"/>
    <w:rsid w:val="00D160A0"/>
    <w:rsid w:val="00D1759C"/>
    <w:rsid w:val="00D17A6F"/>
    <w:rsid w:val="00D17B0F"/>
    <w:rsid w:val="00D2015E"/>
    <w:rsid w:val="00D20B26"/>
    <w:rsid w:val="00D20D68"/>
    <w:rsid w:val="00D2146C"/>
    <w:rsid w:val="00D22852"/>
    <w:rsid w:val="00D23559"/>
    <w:rsid w:val="00D23A49"/>
    <w:rsid w:val="00D24682"/>
    <w:rsid w:val="00D247CD"/>
    <w:rsid w:val="00D26E4C"/>
    <w:rsid w:val="00D27190"/>
    <w:rsid w:val="00D30060"/>
    <w:rsid w:val="00D30545"/>
    <w:rsid w:val="00D31721"/>
    <w:rsid w:val="00D31897"/>
    <w:rsid w:val="00D3197C"/>
    <w:rsid w:val="00D31A59"/>
    <w:rsid w:val="00D31E3B"/>
    <w:rsid w:val="00D33446"/>
    <w:rsid w:val="00D3376E"/>
    <w:rsid w:val="00D33D31"/>
    <w:rsid w:val="00D34248"/>
    <w:rsid w:val="00D343BE"/>
    <w:rsid w:val="00D346B7"/>
    <w:rsid w:val="00D34787"/>
    <w:rsid w:val="00D34C6B"/>
    <w:rsid w:val="00D36002"/>
    <w:rsid w:val="00D36436"/>
    <w:rsid w:val="00D368FE"/>
    <w:rsid w:val="00D375AA"/>
    <w:rsid w:val="00D40D7E"/>
    <w:rsid w:val="00D41474"/>
    <w:rsid w:val="00D420F2"/>
    <w:rsid w:val="00D42AAF"/>
    <w:rsid w:val="00D4435F"/>
    <w:rsid w:val="00D4482B"/>
    <w:rsid w:val="00D467FC"/>
    <w:rsid w:val="00D472A7"/>
    <w:rsid w:val="00D47781"/>
    <w:rsid w:val="00D4779B"/>
    <w:rsid w:val="00D47894"/>
    <w:rsid w:val="00D47ED9"/>
    <w:rsid w:val="00D50AD7"/>
    <w:rsid w:val="00D533FA"/>
    <w:rsid w:val="00D548F4"/>
    <w:rsid w:val="00D54B4D"/>
    <w:rsid w:val="00D54E6D"/>
    <w:rsid w:val="00D54F7D"/>
    <w:rsid w:val="00D55121"/>
    <w:rsid w:val="00D55DAE"/>
    <w:rsid w:val="00D566AB"/>
    <w:rsid w:val="00D566C9"/>
    <w:rsid w:val="00D56AAC"/>
    <w:rsid w:val="00D56AC1"/>
    <w:rsid w:val="00D56B47"/>
    <w:rsid w:val="00D57389"/>
    <w:rsid w:val="00D57D2B"/>
    <w:rsid w:val="00D57E92"/>
    <w:rsid w:val="00D6026A"/>
    <w:rsid w:val="00D60467"/>
    <w:rsid w:val="00D6264A"/>
    <w:rsid w:val="00D6400B"/>
    <w:rsid w:val="00D64EE5"/>
    <w:rsid w:val="00D65204"/>
    <w:rsid w:val="00D660DE"/>
    <w:rsid w:val="00D66908"/>
    <w:rsid w:val="00D66DE5"/>
    <w:rsid w:val="00D673BA"/>
    <w:rsid w:val="00D67714"/>
    <w:rsid w:val="00D70E9F"/>
    <w:rsid w:val="00D71012"/>
    <w:rsid w:val="00D7101B"/>
    <w:rsid w:val="00D71408"/>
    <w:rsid w:val="00D71F7C"/>
    <w:rsid w:val="00D725A9"/>
    <w:rsid w:val="00D73719"/>
    <w:rsid w:val="00D73BDB"/>
    <w:rsid w:val="00D73F93"/>
    <w:rsid w:val="00D74C17"/>
    <w:rsid w:val="00D760B6"/>
    <w:rsid w:val="00D76179"/>
    <w:rsid w:val="00D773D9"/>
    <w:rsid w:val="00D810D1"/>
    <w:rsid w:val="00D81793"/>
    <w:rsid w:val="00D84A6E"/>
    <w:rsid w:val="00D84ADA"/>
    <w:rsid w:val="00D850EA"/>
    <w:rsid w:val="00D87433"/>
    <w:rsid w:val="00D87848"/>
    <w:rsid w:val="00D90D69"/>
    <w:rsid w:val="00D919EF"/>
    <w:rsid w:val="00D9327F"/>
    <w:rsid w:val="00D93CFE"/>
    <w:rsid w:val="00D946D8"/>
    <w:rsid w:val="00D94F95"/>
    <w:rsid w:val="00D955C7"/>
    <w:rsid w:val="00D9576A"/>
    <w:rsid w:val="00D95978"/>
    <w:rsid w:val="00D960A9"/>
    <w:rsid w:val="00D96809"/>
    <w:rsid w:val="00D96F70"/>
    <w:rsid w:val="00DA0144"/>
    <w:rsid w:val="00DA0D2D"/>
    <w:rsid w:val="00DA1029"/>
    <w:rsid w:val="00DA15ED"/>
    <w:rsid w:val="00DA1AAA"/>
    <w:rsid w:val="00DA20D0"/>
    <w:rsid w:val="00DA25AD"/>
    <w:rsid w:val="00DA26B9"/>
    <w:rsid w:val="00DA5ACF"/>
    <w:rsid w:val="00DA60ED"/>
    <w:rsid w:val="00DA68E2"/>
    <w:rsid w:val="00DA7623"/>
    <w:rsid w:val="00DA7B7D"/>
    <w:rsid w:val="00DB074C"/>
    <w:rsid w:val="00DB0938"/>
    <w:rsid w:val="00DB1609"/>
    <w:rsid w:val="00DB1A8A"/>
    <w:rsid w:val="00DB254C"/>
    <w:rsid w:val="00DB2A9A"/>
    <w:rsid w:val="00DB2F54"/>
    <w:rsid w:val="00DB44C7"/>
    <w:rsid w:val="00DB4FEC"/>
    <w:rsid w:val="00DB62E1"/>
    <w:rsid w:val="00DB77D3"/>
    <w:rsid w:val="00DC0593"/>
    <w:rsid w:val="00DC1808"/>
    <w:rsid w:val="00DC23A5"/>
    <w:rsid w:val="00DC2864"/>
    <w:rsid w:val="00DC3058"/>
    <w:rsid w:val="00DC3FF8"/>
    <w:rsid w:val="00DC44F2"/>
    <w:rsid w:val="00DC58FD"/>
    <w:rsid w:val="00DD202C"/>
    <w:rsid w:val="00DD4784"/>
    <w:rsid w:val="00DD4B5F"/>
    <w:rsid w:val="00DD51AE"/>
    <w:rsid w:val="00DD6C54"/>
    <w:rsid w:val="00DE025B"/>
    <w:rsid w:val="00DE02C0"/>
    <w:rsid w:val="00DE03CC"/>
    <w:rsid w:val="00DE0D38"/>
    <w:rsid w:val="00DE224C"/>
    <w:rsid w:val="00DE2330"/>
    <w:rsid w:val="00DE2F4B"/>
    <w:rsid w:val="00DE3B1A"/>
    <w:rsid w:val="00DE43ED"/>
    <w:rsid w:val="00DE4AAD"/>
    <w:rsid w:val="00DE4BE6"/>
    <w:rsid w:val="00DE4DC8"/>
    <w:rsid w:val="00DE4F3B"/>
    <w:rsid w:val="00DE6514"/>
    <w:rsid w:val="00DE677C"/>
    <w:rsid w:val="00DE7613"/>
    <w:rsid w:val="00DF0647"/>
    <w:rsid w:val="00DF07BB"/>
    <w:rsid w:val="00DF0C9E"/>
    <w:rsid w:val="00DF10F0"/>
    <w:rsid w:val="00DF1388"/>
    <w:rsid w:val="00DF181E"/>
    <w:rsid w:val="00DF1CBA"/>
    <w:rsid w:val="00DF216A"/>
    <w:rsid w:val="00DF2FE1"/>
    <w:rsid w:val="00DF344E"/>
    <w:rsid w:val="00DF36D0"/>
    <w:rsid w:val="00DF4671"/>
    <w:rsid w:val="00DF4989"/>
    <w:rsid w:val="00DF4A2B"/>
    <w:rsid w:val="00DF4ABE"/>
    <w:rsid w:val="00DF59C7"/>
    <w:rsid w:val="00DF667D"/>
    <w:rsid w:val="00DF69D3"/>
    <w:rsid w:val="00DF6C59"/>
    <w:rsid w:val="00DF6CB6"/>
    <w:rsid w:val="00DF7049"/>
    <w:rsid w:val="00DF7B69"/>
    <w:rsid w:val="00E00A5D"/>
    <w:rsid w:val="00E0112D"/>
    <w:rsid w:val="00E016F1"/>
    <w:rsid w:val="00E01E7E"/>
    <w:rsid w:val="00E025DF"/>
    <w:rsid w:val="00E02636"/>
    <w:rsid w:val="00E03A35"/>
    <w:rsid w:val="00E03CF2"/>
    <w:rsid w:val="00E03ED3"/>
    <w:rsid w:val="00E041DD"/>
    <w:rsid w:val="00E0453E"/>
    <w:rsid w:val="00E0454B"/>
    <w:rsid w:val="00E04A21"/>
    <w:rsid w:val="00E0562D"/>
    <w:rsid w:val="00E0599E"/>
    <w:rsid w:val="00E06044"/>
    <w:rsid w:val="00E06302"/>
    <w:rsid w:val="00E067D9"/>
    <w:rsid w:val="00E06AC3"/>
    <w:rsid w:val="00E06C3A"/>
    <w:rsid w:val="00E0719C"/>
    <w:rsid w:val="00E07A37"/>
    <w:rsid w:val="00E07DE3"/>
    <w:rsid w:val="00E07E00"/>
    <w:rsid w:val="00E07FF0"/>
    <w:rsid w:val="00E1032D"/>
    <w:rsid w:val="00E10DC8"/>
    <w:rsid w:val="00E11166"/>
    <w:rsid w:val="00E11BEF"/>
    <w:rsid w:val="00E11D0E"/>
    <w:rsid w:val="00E1451C"/>
    <w:rsid w:val="00E14BEF"/>
    <w:rsid w:val="00E14CD6"/>
    <w:rsid w:val="00E1755D"/>
    <w:rsid w:val="00E20119"/>
    <w:rsid w:val="00E20466"/>
    <w:rsid w:val="00E21B59"/>
    <w:rsid w:val="00E21F74"/>
    <w:rsid w:val="00E2214F"/>
    <w:rsid w:val="00E241E2"/>
    <w:rsid w:val="00E24C5A"/>
    <w:rsid w:val="00E2554A"/>
    <w:rsid w:val="00E26341"/>
    <w:rsid w:val="00E31269"/>
    <w:rsid w:val="00E31379"/>
    <w:rsid w:val="00E31A7C"/>
    <w:rsid w:val="00E331B7"/>
    <w:rsid w:val="00E3405E"/>
    <w:rsid w:val="00E343CB"/>
    <w:rsid w:val="00E34BC0"/>
    <w:rsid w:val="00E34E50"/>
    <w:rsid w:val="00E35472"/>
    <w:rsid w:val="00E354D9"/>
    <w:rsid w:val="00E35652"/>
    <w:rsid w:val="00E361F8"/>
    <w:rsid w:val="00E405E0"/>
    <w:rsid w:val="00E40BC3"/>
    <w:rsid w:val="00E419D5"/>
    <w:rsid w:val="00E44F8F"/>
    <w:rsid w:val="00E461F1"/>
    <w:rsid w:val="00E4652B"/>
    <w:rsid w:val="00E468BE"/>
    <w:rsid w:val="00E46D8F"/>
    <w:rsid w:val="00E50079"/>
    <w:rsid w:val="00E50A8F"/>
    <w:rsid w:val="00E50C50"/>
    <w:rsid w:val="00E515E6"/>
    <w:rsid w:val="00E52687"/>
    <w:rsid w:val="00E538A7"/>
    <w:rsid w:val="00E53C6F"/>
    <w:rsid w:val="00E54690"/>
    <w:rsid w:val="00E54B28"/>
    <w:rsid w:val="00E54E8A"/>
    <w:rsid w:val="00E55F8F"/>
    <w:rsid w:val="00E60896"/>
    <w:rsid w:val="00E61820"/>
    <w:rsid w:val="00E6192C"/>
    <w:rsid w:val="00E6237A"/>
    <w:rsid w:val="00E631B9"/>
    <w:rsid w:val="00E64324"/>
    <w:rsid w:val="00E646FA"/>
    <w:rsid w:val="00E64C1F"/>
    <w:rsid w:val="00E65003"/>
    <w:rsid w:val="00E65329"/>
    <w:rsid w:val="00E6587D"/>
    <w:rsid w:val="00E65E9E"/>
    <w:rsid w:val="00E66ACE"/>
    <w:rsid w:val="00E67266"/>
    <w:rsid w:val="00E709E2"/>
    <w:rsid w:val="00E70CFC"/>
    <w:rsid w:val="00E7160B"/>
    <w:rsid w:val="00E716BC"/>
    <w:rsid w:val="00E718EF"/>
    <w:rsid w:val="00E71BC7"/>
    <w:rsid w:val="00E730C4"/>
    <w:rsid w:val="00E73B47"/>
    <w:rsid w:val="00E73EDA"/>
    <w:rsid w:val="00E75461"/>
    <w:rsid w:val="00E76105"/>
    <w:rsid w:val="00E765B6"/>
    <w:rsid w:val="00E768CF"/>
    <w:rsid w:val="00E76A68"/>
    <w:rsid w:val="00E77D2D"/>
    <w:rsid w:val="00E80E0A"/>
    <w:rsid w:val="00E81906"/>
    <w:rsid w:val="00E8230F"/>
    <w:rsid w:val="00E82550"/>
    <w:rsid w:val="00E83899"/>
    <w:rsid w:val="00E857E3"/>
    <w:rsid w:val="00E85AB6"/>
    <w:rsid w:val="00E878DA"/>
    <w:rsid w:val="00E91017"/>
    <w:rsid w:val="00E92036"/>
    <w:rsid w:val="00E921A2"/>
    <w:rsid w:val="00E93EDE"/>
    <w:rsid w:val="00E943A0"/>
    <w:rsid w:val="00E94981"/>
    <w:rsid w:val="00E96B7A"/>
    <w:rsid w:val="00E97218"/>
    <w:rsid w:val="00EA0FB6"/>
    <w:rsid w:val="00EA13C2"/>
    <w:rsid w:val="00EA2C26"/>
    <w:rsid w:val="00EA2FC3"/>
    <w:rsid w:val="00EA3E74"/>
    <w:rsid w:val="00EA41AA"/>
    <w:rsid w:val="00EA437A"/>
    <w:rsid w:val="00EA4863"/>
    <w:rsid w:val="00EA4C2A"/>
    <w:rsid w:val="00EA65E7"/>
    <w:rsid w:val="00EA6F67"/>
    <w:rsid w:val="00EA7153"/>
    <w:rsid w:val="00EA7643"/>
    <w:rsid w:val="00EA7CF9"/>
    <w:rsid w:val="00EB10FB"/>
    <w:rsid w:val="00EB11B6"/>
    <w:rsid w:val="00EB125F"/>
    <w:rsid w:val="00EB193D"/>
    <w:rsid w:val="00EB2073"/>
    <w:rsid w:val="00EB2639"/>
    <w:rsid w:val="00EB27B8"/>
    <w:rsid w:val="00EB4239"/>
    <w:rsid w:val="00EB5BB4"/>
    <w:rsid w:val="00EB5E93"/>
    <w:rsid w:val="00EB60D2"/>
    <w:rsid w:val="00EB6E0F"/>
    <w:rsid w:val="00EB7C9A"/>
    <w:rsid w:val="00EC002C"/>
    <w:rsid w:val="00EC0C72"/>
    <w:rsid w:val="00EC0E0A"/>
    <w:rsid w:val="00EC0FE9"/>
    <w:rsid w:val="00EC425A"/>
    <w:rsid w:val="00EC4687"/>
    <w:rsid w:val="00EC5F62"/>
    <w:rsid w:val="00EC6D56"/>
    <w:rsid w:val="00EC7182"/>
    <w:rsid w:val="00ED0174"/>
    <w:rsid w:val="00ED0E8F"/>
    <w:rsid w:val="00ED13A3"/>
    <w:rsid w:val="00ED2231"/>
    <w:rsid w:val="00ED2261"/>
    <w:rsid w:val="00ED251E"/>
    <w:rsid w:val="00ED2C68"/>
    <w:rsid w:val="00ED4F80"/>
    <w:rsid w:val="00ED560D"/>
    <w:rsid w:val="00ED636F"/>
    <w:rsid w:val="00ED6821"/>
    <w:rsid w:val="00ED6873"/>
    <w:rsid w:val="00EE03BC"/>
    <w:rsid w:val="00EE07A8"/>
    <w:rsid w:val="00EE2A6A"/>
    <w:rsid w:val="00EE2C52"/>
    <w:rsid w:val="00EE3144"/>
    <w:rsid w:val="00EE31D7"/>
    <w:rsid w:val="00EE3362"/>
    <w:rsid w:val="00EE3719"/>
    <w:rsid w:val="00EE3CD6"/>
    <w:rsid w:val="00EE5063"/>
    <w:rsid w:val="00EE6A22"/>
    <w:rsid w:val="00EE6A47"/>
    <w:rsid w:val="00EE6B31"/>
    <w:rsid w:val="00EE72A5"/>
    <w:rsid w:val="00EF129B"/>
    <w:rsid w:val="00EF2DA5"/>
    <w:rsid w:val="00EF3E10"/>
    <w:rsid w:val="00EF7673"/>
    <w:rsid w:val="00EF7A1C"/>
    <w:rsid w:val="00F017DB"/>
    <w:rsid w:val="00F01E99"/>
    <w:rsid w:val="00F0294B"/>
    <w:rsid w:val="00F02CA6"/>
    <w:rsid w:val="00F0347E"/>
    <w:rsid w:val="00F03A75"/>
    <w:rsid w:val="00F03CB0"/>
    <w:rsid w:val="00F04390"/>
    <w:rsid w:val="00F0451F"/>
    <w:rsid w:val="00F0522A"/>
    <w:rsid w:val="00F05721"/>
    <w:rsid w:val="00F05C5C"/>
    <w:rsid w:val="00F05F76"/>
    <w:rsid w:val="00F06212"/>
    <w:rsid w:val="00F07B27"/>
    <w:rsid w:val="00F07E9D"/>
    <w:rsid w:val="00F1036A"/>
    <w:rsid w:val="00F115F4"/>
    <w:rsid w:val="00F1261E"/>
    <w:rsid w:val="00F13545"/>
    <w:rsid w:val="00F135C8"/>
    <w:rsid w:val="00F13906"/>
    <w:rsid w:val="00F14BE3"/>
    <w:rsid w:val="00F1546D"/>
    <w:rsid w:val="00F15926"/>
    <w:rsid w:val="00F1629C"/>
    <w:rsid w:val="00F1690A"/>
    <w:rsid w:val="00F17EA6"/>
    <w:rsid w:val="00F2128E"/>
    <w:rsid w:val="00F21A49"/>
    <w:rsid w:val="00F22502"/>
    <w:rsid w:val="00F22858"/>
    <w:rsid w:val="00F22A1D"/>
    <w:rsid w:val="00F23155"/>
    <w:rsid w:val="00F23CF0"/>
    <w:rsid w:val="00F2429E"/>
    <w:rsid w:val="00F24715"/>
    <w:rsid w:val="00F24895"/>
    <w:rsid w:val="00F248A5"/>
    <w:rsid w:val="00F24C8C"/>
    <w:rsid w:val="00F25890"/>
    <w:rsid w:val="00F25E8D"/>
    <w:rsid w:val="00F25EEB"/>
    <w:rsid w:val="00F27185"/>
    <w:rsid w:val="00F27494"/>
    <w:rsid w:val="00F31D11"/>
    <w:rsid w:val="00F32E92"/>
    <w:rsid w:val="00F33188"/>
    <w:rsid w:val="00F33D58"/>
    <w:rsid w:val="00F33F0F"/>
    <w:rsid w:val="00F34414"/>
    <w:rsid w:val="00F352E9"/>
    <w:rsid w:val="00F3564A"/>
    <w:rsid w:val="00F35C0E"/>
    <w:rsid w:val="00F36A63"/>
    <w:rsid w:val="00F378DF"/>
    <w:rsid w:val="00F37E3B"/>
    <w:rsid w:val="00F415E8"/>
    <w:rsid w:val="00F41CE6"/>
    <w:rsid w:val="00F42786"/>
    <w:rsid w:val="00F427A5"/>
    <w:rsid w:val="00F44189"/>
    <w:rsid w:val="00F44B57"/>
    <w:rsid w:val="00F44EF8"/>
    <w:rsid w:val="00F45EC8"/>
    <w:rsid w:val="00F465D1"/>
    <w:rsid w:val="00F47D1B"/>
    <w:rsid w:val="00F505DB"/>
    <w:rsid w:val="00F50A80"/>
    <w:rsid w:val="00F517CE"/>
    <w:rsid w:val="00F519E5"/>
    <w:rsid w:val="00F520A9"/>
    <w:rsid w:val="00F521D8"/>
    <w:rsid w:val="00F529C1"/>
    <w:rsid w:val="00F530BC"/>
    <w:rsid w:val="00F53C93"/>
    <w:rsid w:val="00F54859"/>
    <w:rsid w:val="00F54872"/>
    <w:rsid w:val="00F54B5E"/>
    <w:rsid w:val="00F555C3"/>
    <w:rsid w:val="00F5577A"/>
    <w:rsid w:val="00F561D6"/>
    <w:rsid w:val="00F56524"/>
    <w:rsid w:val="00F56822"/>
    <w:rsid w:val="00F56CF3"/>
    <w:rsid w:val="00F579AC"/>
    <w:rsid w:val="00F6095E"/>
    <w:rsid w:val="00F61227"/>
    <w:rsid w:val="00F615DF"/>
    <w:rsid w:val="00F63EA7"/>
    <w:rsid w:val="00F63F31"/>
    <w:rsid w:val="00F63F53"/>
    <w:rsid w:val="00F640D4"/>
    <w:rsid w:val="00F65937"/>
    <w:rsid w:val="00F66873"/>
    <w:rsid w:val="00F66E94"/>
    <w:rsid w:val="00F66F51"/>
    <w:rsid w:val="00F70684"/>
    <w:rsid w:val="00F709FC"/>
    <w:rsid w:val="00F7127C"/>
    <w:rsid w:val="00F729A1"/>
    <w:rsid w:val="00F72E16"/>
    <w:rsid w:val="00F73103"/>
    <w:rsid w:val="00F73C0C"/>
    <w:rsid w:val="00F74A66"/>
    <w:rsid w:val="00F74E1D"/>
    <w:rsid w:val="00F750C4"/>
    <w:rsid w:val="00F75B41"/>
    <w:rsid w:val="00F7684C"/>
    <w:rsid w:val="00F769CE"/>
    <w:rsid w:val="00F77A14"/>
    <w:rsid w:val="00F809F5"/>
    <w:rsid w:val="00F80AFE"/>
    <w:rsid w:val="00F80E7A"/>
    <w:rsid w:val="00F81919"/>
    <w:rsid w:val="00F82BCA"/>
    <w:rsid w:val="00F8329B"/>
    <w:rsid w:val="00F83368"/>
    <w:rsid w:val="00F8383F"/>
    <w:rsid w:val="00F83C8C"/>
    <w:rsid w:val="00F83F6A"/>
    <w:rsid w:val="00F8434A"/>
    <w:rsid w:val="00F84AE2"/>
    <w:rsid w:val="00F856DD"/>
    <w:rsid w:val="00F86325"/>
    <w:rsid w:val="00F86384"/>
    <w:rsid w:val="00F87F22"/>
    <w:rsid w:val="00F902BB"/>
    <w:rsid w:val="00F9040E"/>
    <w:rsid w:val="00F90498"/>
    <w:rsid w:val="00F90856"/>
    <w:rsid w:val="00F91555"/>
    <w:rsid w:val="00F9253E"/>
    <w:rsid w:val="00F92840"/>
    <w:rsid w:val="00F92DF0"/>
    <w:rsid w:val="00F93AFA"/>
    <w:rsid w:val="00F93F05"/>
    <w:rsid w:val="00F944F1"/>
    <w:rsid w:val="00F953AC"/>
    <w:rsid w:val="00F9591E"/>
    <w:rsid w:val="00F96545"/>
    <w:rsid w:val="00F96795"/>
    <w:rsid w:val="00F96EBE"/>
    <w:rsid w:val="00F9738C"/>
    <w:rsid w:val="00F9782F"/>
    <w:rsid w:val="00F97933"/>
    <w:rsid w:val="00FA04FA"/>
    <w:rsid w:val="00FA0606"/>
    <w:rsid w:val="00FA186D"/>
    <w:rsid w:val="00FA256C"/>
    <w:rsid w:val="00FA2941"/>
    <w:rsid w:val="00FA396D"/>
    <w:rsid w:val="00FA3B50"/>
    <w:rsid w:val="00FA4CCF"/>
    <w:rsid w:val="00FA4D82"/>
    <w:rsid w:val="00FA52E8"/>
    <w:rsid w:val="00FA5334"/>
    <w:rsid w:val="00FA5502"/>
    <w:rsid w:val="00FA5D09"/>
    <w:rsid w:val="00FA6288"/>
    <w:rsid w:val="00FA630A"/>
    <w:rsid w:val="00FA6769"/>
    <w:rsid w:val="00FA6825"/>
    <w:rsid w:val="00FA6842"/>
    <w:rsid w:val="00FA6C1C"/>
    <w:rsid w:val="00FA74EB"/>
    <w:rsid w:val="00FA762B"/>
    <w:rsid w:val="00FA7A12"/>
    <w:rsid w:val="00FB05C9"/>
    <w:rsid w:val="00FB07D3"/>
    <w:rsid w:val="00FB1B88"/>
    <w:rsid w:val="00FB1FC2"/>
    <w:rsid w:val="00FB2DF3"/>
    <w:rsid w:val="00FB3B86"/>
    <w:rsid w:val="00FB3F16"/>
    <w:rsid w:val="00FB442D"/>
    <w:rsid w:val="00FB4746"/>
    <w:rsid w:val="00FB4ED0"/>
    <w:rsid w:val="00FB5386"/>
    <w:rsid w:val="00FB58C0"/>
    <w:rsid w:val="00FB7D74"/>
    <w:rsid w:val="00FC05F0"/>
    <w:rsid w:val="00FC0F1F"/>
    <w:rsid w:val="00FC123B"/>
    <w:rsid w:val="00FC2474"/>
    <w:rsid w:val="00FC26F2"/>
    <w:rsid w:val="00FC2A40"/>
    <w:rsid w:val="00FC2C46"/>
    <w:rsid w:val="00FC2F43"/>
    <w:rsid w:val="00FC32C5"/>
    <w:rsid w:val="00FC3690"/>
    <w:rsid w:val="00FC3E17"/>
    <w:rsid w:val="00FC45B0"/>
    <w:rsid w:val="00FC4638"/>
    <w:rsid w:val="00FC552D"/>
    <w:rsid w:val="00FC5D53"/>
    <w:rsid w:val="00FC7214"/>
    <w:rsid w:val="00FC7C8F"/>
    <w:rsid w:val="00FD0604"/>
    <w:rsid w:val="00FD1504"/>
    <w:rsid w:val="00FD2357"/>
    <w:rsid w:val="00FD56D3"/>
    <w:rsid w:val="00FD63CC"/>
    <w:rsid w:val="00FE0B97"/>
    <w:rsid w:val="00FE11A0"/>
    <w:rsid w:val="00FE1210"/>
    <w:rsid w:val="00FE372D"/>
    <w:rsid w:val="00FE5208"/>
    <w:rsid w:val="00FE523B"/>
    <w:rsid w:val="00FE5CA6"/>
    <w:rsid w:val="00FE5E15"/>
    <w:rsid w:val="00FE641B"/>
    <w:rsid w:val="00FE6ED2"/>
    <w:rsid w:val="00FE742A"/>
    <w:rsid w:val="00FE75FB"/>
    <w:rsid w:val="00FE763D"/>
    <w:rsid w:val="00FF1AF4"/>
    <w:rsid w:val="00FF1D29"/>
    <w:rsid w:val="00FF21BF"/>
    <w:rsid w:val="00FF25B2"/>
    <w:rsid w:val="00FF282A"/>
    <w:rsid w:val="00FF5EAD"/>
    <w:rsid w:val="00FF66F6"/>
    <w:rsid w:val="00FF724E"/>
    <w:rsid w:val="00FF7262"/>
    <w:rsid w:val="00FF7466"/>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0AEA5F4"/>
  <w15:docId w15:val="{DFE9C76E-A6B8-407E-B7AA-D3D27DBDF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locked="1" w:semiHidden="1" w:unhideWhenUsed="1" w:qFormat="1"/>
    <w:lsdException w:name="heading 7" w:locked="1" w:semiHidden="1" w:unhideWhenUsed="1" w:qFormat="1"/>
    <w:lsdException w:name="heading 8"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iPriority="99" w:unhideWhenUsed="1"/>
    <w:lsdException w:name="annotation text" w:locked="1" w:semiHidden="1" w:unhideWhenUsed="1"/>
    <w:lsdException w:name="header" w:semiHidden="1" w:uiPriority="99" w:unhideWhenUsed="1"/>
    <w:lsdException w:name="footer"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iPriority="99"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D6D"/>
    <w:pPr>
      <w:tabs>
        <w:tab w:val="left" w:pos="1985"/>
      </w:tabs>
      <w:spacing w:after="80" w:line="288" w:lineRule="auto"/>
      <w:jc w:val="both"/>
    </w:pPr>
    <w:rPr>
      <w:rFonts w:ascii="Palatino Linotype" w:hAnsi="Palatino Linotype" w:cs="Traditional Arabic"/>
      <w:sz w:val="22"/>
      <w:szCs w:val="36"/>
    </w:rPr>
  </w:style>
  <w:style w:type="paragraph" w:styleId="Heading1">
    <w:name w:val="heading 1"/>
    <w:next w:val="Normal"/>
    <w:link w:val="Heading1Char"/>
    <w:autoRedefine/>
    <w:uiPriority w:val="9"/>
    <w:qFormat/>
    <w:rsid w:val="004E4FFB"/>
    <w:pPr>
      <w:keepNext/>
      <w:pageBreakBefore/>
      <w:numPr>
        <w:numId w:val="3"/>
      </w:numPr>
      <w:spacing w:after="240"/>
      <w:outlineLvl w:val="0"/>
    </w:pPr>
    <w:rPr>
      <w:rFonts w:ascii="Century Gothic" w:hAnsi="Century Gothic" w:cs="Helvetica-Bold"/>
      <w:b/>
      <w:bCs/>
      <w:kern w:val="32"/>
      <w:sz w:val="28"/>
      <w:szCs w:val="26"/>
      <w:lang w:val="en-US"/>
    </w:rPr>
  </w:style>
  <w:style w:type="paragraph" w:styleId="Heading2">
    <w:name w:val="heading 2"/>
    <w:next w:val="Normal"/>
    <w:qFormat/>
    <w:rsid w:val="00BB32F4"/>
    <w:pPr>
      <w:keepNext/>
      <w:keepLines/>
      <w:numPr>
        <w:ilvl w:val="1"/>
        <w:numId w:val="3"/>
      </w:numPr>
      <w:spacing w:before="240" w:after="160"/>
      <w:outlineLvl w:val="1"/>
    </w:pPr>
    <w:rPr>
      <w:rFonts w:ascii="Microsoft Sans Serif" w:hAnsi="Microsoft Sans Serif" w:cs="Microsoft Sans Serif"/>
      <w:b/>
      <w:bCs/>
      <w:iCs/>
      <w:sz w:val="26"/>
      <w:szCs w:val="28"/>
    </w:rPr>
  </w:style>
  <w:style w:type="paragraph" w:styleId="Heading3">
    <w:name w:val="heading 3"/>
    <w:next w:val="Normal"/>
    <w:qFormat/>
    <w:rsid w:val="00BB32F4"/>
    <w:pPr>
      <w:keepNext/>
      <w:numPr>
        <w:ilvl w:val="2"/>
        <w:numId w:val="3"/>
      </w:numPr>
      <w:spacing w:before="240" w:after="120"/>
      <w:outlineLvl w:val="2"/>
    </w:pPr>
    <w:rPr>
      <w:rFonts w:ascii="Microsoft Sans Serif" w:hAnsi="Microsoft Sans Serif" w:cs="Microsoft Sans Serif"/>
      <w:b/>
      <w:bCs/>
      <w:sz w:val="22"/>
      <w:szCs w:val="26"/>
    </w:rPr>
  </w:style>
  <w:style w:type="paragraph" w:styleId="Heading4">
    <w:name w:val="heading 4"/>
    <w:basedOn w:val="Normal"/>
    <w:next w:val="Normal"/>
    <w:qFormat/>
    <w:rsid w:val="00BB32F4"/>
    <w:pPr>
      <w:keepNext/>
      <w:numPr>
        <w:ilvl w:val="3"/>
        <w:numId w:val="3"/>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qFormat/>
    <w:locked/>
    <w:rsid w:val="00021182"/>
    <w:pPr>
      <w:keepNext/>
      <w:outlineLvl w:val="4"/>
    </w:pPr>
    <w:rPr>
      <w:rFonts w:ascii="Arial" w:hAnsi="Arial"/>
      <w:b/>
      <w:bCs/>
    </w:rPr>
  </w:style>
  <w:style w:type="paragraph" w:styleId="Heading8">
    <w:name w:val="heading 8"/>
    <w:basedOn w:val="Normal"/>
    <w:next w:val="Normal"/>
    <w:qFormat/>
    <w:locked/>
    <w:rsid w:val="00021182"/>
    <w:pPr>
      <w:spacing w:before="240" w:after="60"/>
      <w:outlineLvl w:val="7"/>
    </w:pPr>
    <w:rPr>
      <w:rFonts w:ascii="Times New Roman" w:hAnsi="Times New Roman"/>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B943C5"/>
    <w:pPr>
      <w:spacing w:before="240" w:after="60"/>
      <w:jc w:val="center"/>
      <w:outlineLvl w:val="0"/>
    </w:pPr>
    <w:rPr>
      <w:rFonts w:ascii="Microsoft Sans Serif" w:hAnsi="Microsoft Sans Serif"/>
      <w:b/>
      <w:bCs/>
      <w:kern w:val="28"/>
      <w:sz w:val="32"/>
      <w:szCs w:val="32"/>
    </w:rPr>
  </w:style>
  <w:style w:type="paragraph" w:styleId="Subtitle">
    <w:name w:val="Subtitle"/>
    <w:basedOn w:val="Normal"/>
    <w:qFormat/>
    <w:rsid w:val="00B943C5"/>
    <w:pPr>
      <w:spacing w:after="60"/>
      <w:jc w:val="center"/>
      <w:outlineLvl w:val="1"/>
    </w:pPr>
    <w:rPr>
      <w:rFonts w:ascii="Microsoft Sans Serif" w:hAnsi="Microsoft Sans Serif"/>
    </w:rPr>
  </w:style>
  <w:style w:type="paragraph" w:customStyle="1" w:styleId="Autorenname">
    <w:name w:val="Autorenname"/>
    <w:basedOn w:val="Title"/>
    <w:rsid w:val="00CE0253"/>
    <w:pPr>
      <w:outlineLvl w:val="9"/>
    </w:pPr>
    <w:rPr>
      <w:b w:val="0"/>
      <w:sz w:val="24"/>
      <w:szCs w:val="24"/>
    </w:rPr>
  </w:style>
  <w:style w:type="paragraph" w:customStyle="1" w:styleId="Titelarabisch">
    <w:name w:val="Titel_arabisch"/>
    <w:basedOn w:val="Title"/>
    <w:rsid w:val="005E4670"/>
    <w:rPr>
      <w:szCs w:val="24"/>
    </w:rPr>
  </w:style>
  <w:style w:type="paragraph" w:customStyle="1" w:styleId="AbstandDeckblatt">
    <w:name w:val="Abstand_Deckblatt"/>
    <w:basedOn w:val="Subtitle"/>
    <w:rsid w:val="006D3133"/>
    <w:rPr>
      <w:sz w:val="48"/>
      <w:szCs w:val="72"/>
    </w:rPr>
  </w:style>
  <w:style w:type="paragraph" w:customStyle="1" w:styleId="DatenblattText">
    <w:name w:val="Datenblatt_Text"/>
    <w:basedOn w:val="Subtitle"/>
    <w:rsid w:val="00CE0253"/>
    <w:pPr>
      <w:outlineLvl w:val="9"/>
    </w:pPr>
    <w:rPr>
      <w:sz w:val="20"/>
    </w:rPr>
  </w:style>
  <w:style w:type="character" w:styleId="Hyperlink">
    <w:name w:val="Hyperlink"/>
    <w:basedOn w:val="DefaultParagraphFont"/>
    <w:uiPriority w:val="99"/>
    <w:rsid w:val="006D3133"/>
    <w:rPr>
      <w:color w:val="000000"/>
      <w:u w:val="single"/>
    </w:rPr>
  </w:style>
  <w:style w:type="paragraph" w:customStyle="1" w:styleId="Datenblattberschrift">
    <w:name w:val="Datenblatt_Überschrift"/>
    <w:basedOn w:val="DatenblattText"/>
    <w:rsid w:val="006D3133"/>
    <w:rPr>
      <w:u w:val="single"/>
    </w:rPr>
  </w:style>
  <w:style w:type="paragraph" w:customStyle="1" w:styleId="berschriftInhalt">
    <w:name w:val="Überschrift_Inhalt"/>
    <w:basedOn w:val="Heading1"/>
    <w:rsid w:val="006D3133"/>
    <w:pPr>
      <w:numPr>
        <w:numId w:val="0"/>
      </w:numPr>
      <w:outlineLvl w:val="9"/>
    </w:pPr>
  </w:style>
  <w:style w:type="paragraph" w:styleId="TOC2">
    <w:name w:val="toc 2"/>
    <w:basedOn w:val="Normal"/>
    <w:next w:val="Normal"/>
    <w:autoRedefine/>
    <w:uiPriority w:val="39"/>
    <w:rsid w:val="00B53F97"/>
    <w:pPr>
      <w:tabs>
        <w:tab w:val="clear" w:pos="1985"/>
        <w:tab w:val="right" w:leader="dot" w:pos="9498"/>
      </w:tabs>
      <w:ind w:left="1203" w:hanging="602"/>
      <w:jc w:val="left"/>
    </w:pPr>
    <w:rPr>
      <w:rFonts w:ascii="Century Gothic" w:hAnsi="Century Gothic"/>
      <w:noProof/>
    </w:rPr>
  </w:style>
  <w:style w:type="paragraph" w:styleId="TOC1">
    <w:name w:val="toc 1"/>
    <w:basedOn w:val="Normal"/>
    <w:next w:val="Normal"/>
    <w:autoRedefine/>
    <w:uiPriority w:val="39"/>
    <w:rsid w:val="00171D11"/>
    <w:pPr>
      <w:tabs>
        <w:tab w:val="clear" w:pos="1985"/>
        <w:tab w:val="right" w:leader="dot" w:pos="9498"/>
      </w:tabs>
      <w:spacing w:before="80"/>
      <w:ind w:left="602" w:hanging="602"/>
      <w:jc w:val="left"/>
    </w:pPr>
    <w:rPr>
      <w:rFonts w:ascii="Century Gothic" w:hAnsi="Century Gothic"/>
      <w:b/>
      <w:noProof/>
    </w:rPr>
  </w:style>
  <w:style w:type="paragraph" w:styleId="TOC3">
    <w:name w:val="toc 3"/>
    <w:basedOn w:val="Normal"/>
    <w:next w:val="Normal"/>
    <w:autoRedefine/>
    <w:uiPriority w:val="39"/>
    <w:rsid w:val="00117C08"/>
    <w:pPr>
      <w:tabs>
        <w:tab w:val="clear" w:pos="1985"/>
        <w:tab w:val="left" w:pos="1338"/>
        <w:tab w:val="right" w:leader="dot" w:pos="9498"/>
      </w:tabs>
      <w:ind w:left="1338" w:hanging="737"/>
      <w:jc w:val="left"/>
    </w:pPr>
    <w:rPr>
      <w:rFonts w:ascii="Century Gothic" w:hAnsi="Century Gothic"/>
      <w:b/>
      <w:bCs/>
      <w:noProof/>
    </w:rPr>
  </w:style>
  <w:style w:type="paragraph" w:styleId="TOC4">
    <w:name w:val="toc 4"/>
    <w:basedOn w:val="Normal"/>
    <w:next w:val="Normal"/>
    <w:autoRedefine/>
    <w:uiPriority w:val="39"/>
    <w:rsid w:val="00235C69"/>
    <w:pPr>
      <w:tabs>
        <w:tab w:val="clear" w:pos="1985"/>
        <w:tab w:val="left" w:pos="1440"/>
        <w:tab w:val="right" w:leader="dot" w:pos="9498"/>
      </w:tabs>
      <w:ind w:left="1338" w:hanging="737"/>
      <w:jc w:val="left"/>
    </w:pPr>
  </w:style>
  <w:style w:type="paragraph" w:styleId="Header">
    <w:name w:val="header"/>
    <w:basedOn w:val="Normal"/>
    <w:link w:val="HeaderChar"/>
    <w:uiPriority w:val="99"/>
    <w:rsid w:val="006D3133"/>
    <w:pPr>
      <w:tabs>
        <w:tab w:val="center" w:pos="4536"/>
        <w:tab w:val="right" w:pos="9072"/>
      </w:tabs>
    </w:pPr>
  </w:style>
  <w:style w:type="character" w:customStyle="1" w:styleId="HeaderChar">
    <w:name w:val="Header Char"/>
    <w:basedOn w:val="DefaultParagraphFont"/>
    <w:link w:val="Header"/>
    <w:uiPriority w:val="99"/>
    <w:rsid w:val="006F7110"/>
    <w:rPr>
      <w:rFonts w:ascii="Palatino Linotype" w:hAnsi="Palatino Linotype" w:cs="Traditional Arabic"/>
      <w:sz w:val="22"/>
      <w:szCs w:val="36"/>
    </w:rPr>
  </w:style>
  <w:style w:type="paragraph" w:styleId="Footer">
    <w:name w:val="footer"/>
    <w:basedOn w:val="Normal"/>
    <w:link w:val="FooterChar"/>
    <w:uiPriority w:val="99"/>
    <w:rsid w:val="006D3133"/>
    <w:pPr>
      <w:tabs>
        <w:tab w:val="center" w:pos="4536"/>
        <w:tab w:val="right" w:pos="9072"/>
      </w:tabs>
    </w:pPr>
  </w:style>
  <w:style w:type="character" w:customStyle="1" w:styleId="FooterChar">
    <w:name w:val="Footer Char"/>
    <w:basedOn w:val="DefaultParagraphFont"/>
    <w:link w:val="Footer"/>
    <w:uiPriority w:val="99"/>
    <w:rsid w:val="006F7110"/>
    <w:rPr>
      <w:rFonts w:ascii="Palatino Linotype" w:hAnsi="Palatino Linotype" w:cs="Traditional Arabic"/>
      <w:sz w:val="22"/>
      <w:szCs w:val="36"/>
    </w:rPr>
  </w:style>
  <w:style w:type="character" w:styleId="PageNumber">
    <w:name w:val="page number"/>
    <w:basedOn w:val="DefaultParagraphFont"/>
    <w:rsid w:val="006D3133"/>
  </w:style>
  <w:style w:type="paragraph" w:customStyle="1" w:styleId="FuzeileInhaltGerade">
    <w:name w:val="Fußzeile_Inhalt_Gerade"/>
    <w:basedOn w:val="Footer"/>
    <w:rsid w:val="006D3133"/>
  </w:style>
  <w:style w:type="paragraph" w:customStyle="1" w:styleId="FuzeileInhaltUngerade">
    <w:name w:val="Fußzeile_Inhalt_Ungerade"/>
    <w:basedOn w:val="Footer"/>
    <w:rsid w:val="006D3133"/>
    <w:pPr>
      <w:jc w:val="right"/>
    </w:pPr>
  </w:style>
  <w:style w:type="paragraph" w:customStyle="1" w:styleId="KopfzeileInhaltGerade">
    <w:name w:val="Kopfzeile_Inhalt_Gerade"/>
    <w:basedOn w:val="Header"/>
    <w:rsid w:val="00ED2C68"/>
    <w:pPr>
      <w:pBdr>
        <w:bottom w:val="single" w:sz="4" w:space="1" w:color="auto"/>
      </w:pBdr>
      <w:spacing w:after="40" w:line="240" w:lineRule="auto"/>
      <w:jc w:val="left"/>
    </w:pPr>
  </w:style>
  <w:style w:type="paragraph" w:styleId="FootnoteText">
    <w:name w:val="footnote text"/>
    <w:basedOn w:val="Normal"/>
    <w:link w:val="FootnoteTextChar"/>
    <w:uiPriority w:val="99"/>
    <w:rsid w:val="00B11497"/>
    <w:pPr>
      <w:tabs>
        <w:tab w:val="clear" w:pos="1985"/>
        <w:tab w:val="left" w:pos="216"/>
      </w:tabs>
      <w:spacing w:after="40" w:line="240" w:lineRule="auto"/>
      <w:ind w:left="216" w:hanging="216"/>
      <w:jc w:val="left"/>
    </w:pPr>
    <w:rPr>
      <w:sz w:val="20"/>
      <w:szCs w:val="20"/>
    </w:rPr>
  </w:style>
  <w:style w:type="character" w:customStyle="1" w:styleId="FootnoteTextChar">
    <w:name w:val="Footnote Text Char"/>
    <w:basedOn w:val="DefaultParagraphFont"/>
    <w:link w:val="FootnoteText"/>
    <w:uiPriority w:val="99"/>
    <w:rsid w:val="006F7110"/>
    <w:rPr>
      <w:rFonts w:ascii="Palatino Linotype" w:hAnsi="Palatino Linotype" w:cs="Traditional Arabic"/>
    </w:rPr>
  </w:style>
  <w:style w:type="paragraph" w:customStyle="1" w:styleId="KopfzeileInhaltUngerade">
    <w:name w:val="Kopfzeile_Inhalt_Ungerade"/>
    <w:basedOn w:val="Header"/>
    <w:rsid w:val="00ED2C68"/>
    <w:pPr>
      <w:pBdr>
        <w:bottom w:val="single" w:sz="4" w:space="1" w:color="auto"/>
      </w:pBdr>
      <w:spacing w:after="40" w:line="240" w:lineRule="auto"/>
      <w:jc w:val="right"/>
    </w:pPr>
  </w:style>
  <w:style w:type="paragraph" w:customStyle="1" w:styleId="FuzeileUngerade">
    <w:name w:val="Fußzeile_Ungerade"/>
    <w:basedOn w:val="FuzeileInhaltUngerade"/>
    <w:rsid w:val="006D3133"/>
  </w:style>
  <w:style w:type="paragraph" w:customStyle="1" w:styleId="KopfzeileGerade">
    <w:name w:val="Kopfzeile_Gerade"/>
    <w:basedOn w:val="KopfzeileInhaltGerade"/>
    <w:rsid w:val="006D3133"/>
  </w:style>
  <w:style w:type="paragraph" w:customStyle="1" w:styleId="FuzeileGerade">
    <w:name w:val="Fußzeile_Gerade"/>
    <w:basedOn w:val="FuzeileInhaltGerade"/>
    <w:rsid w:val="006D3133"/>
  </w:style>
  <w:style w:type="paragraph" w:customStyle="1" w:styleId="KopfzeileUngerade">
    <w:name w:val="Kopfzeile_Ungerade"/>
    <w:basedOn w:val="KopfzeileInhaltUngerade"/>
    <w:rsid w:val="00205510"/>
    <w:pPr>
      <w:jc w:val="left"/>
    </w:pPr>
  </w:style>
  <w:style w:type="character" w:styleId="FootnoteReference">
    <w:name w:val="footnote reference"/>
    <w:basedOn w:val="DefaultParagraphFont"/>
    <w:uiPriority w:val="99"/>
    <w:rsid w:val="006D3133"/>
    <w:rPr>
      <w:vertAlign w:val="superscript"/>
    </w:rPr>
  </w:style>
  <w:style w:type="paragraph" w:styleId="ListBullet">
    <w:name w:val="List Bullet"/>
    <w:basedOn w:val="Normal"/>
    <w:link w:val="ListBulletChar"/>
    <w:rsid w:val="00D94F95"/>
    <w:pPr>
      <w:numPr>
        <w:numId w:val="1"/>
      </w:numPr>
      <w:tabs>
        <w:tab w:val="clear" w:pos="643"/>
        <w:tab w:val="clear" w:pos="1985"/>
        <w:tab w:val="left" w:pos="284"/>
      </w:tabs>
      <w:spacing w:line="240" w:lineRule="auto"/>
      <w:ind w:left="284" w:hanging="284"/>
    </w:pPr>
  </w:style>
  <w:style w:type="character" w:customStyle="1" w:styleId="ListBulletChar">
    <w:name w:val="List Bullet Char"/>
    <w:basedOn w:val="DefaultParagraphFont"/>
    <w:link w:val="ListBullet"/>
    <w:rsid w:val="00D94F95"/>
    <w:rPr>
      <w:rFonts w:ascii="Palatino Linotype" w:hAnsi="Palatino Linotype" w:cs="Traditional Arabic"/>
      <w:sz w:val="22"/>
      <w:szCs w:val="36"/>
    </w:rPr>
  </w:style>
  <w:style w:type="paragraph" w:styleId="ListBullet2">
    <w:name w:val="List Bullet 2"/>
    <w:basedOn w:val="Normal"/>
    <w:rsid w:val="00D94F95"/>
    <w:pPr>
      <w:numPr>
        <w:numId w:val="2"/>
      </w:numPr>
      <w:tabs>
        <w:tab w:val="clear" w:pos="646"/>
        <w:tab w:val="clear" w:pos="1985"/>
        <w:tab w:val="left" w:pos="567"/>
      </w:tabs>
      <w:spacing w:line="240" w:lineRule="auto"/>
      <w:ind w:left="568" w:hanging="284"/>
    </w:pPr>
  </w:style>
  <w:style w:type="character" w:styleId="Strong">
    <w:name w:val="Strong"/>
    <w:basedOn w:val="DefaultParagraphFont"/>
    <w:uiPriority w:val="22"/>
    <w:qFormat/>
    <w:rsid w:val="006D3133"/>
    <w:rPr>
      <w:b/>
      <w:bCs/>
    </w:rPr>
  </w:style>
  <w:style w:type="character" w:customStyle="1" w:styleId="Kapitlchen">
    <w:name w:val="Kapitälchen"/>
    <w:basedOn w:val="DefaultParagraphFont"/>
    <w:rsid w:val="006D3133"/>
    <w:rPr>
      <w:smallCaps/>
    </w:rPr>
  </w:style>
  <w:style w:type="character" w:customStyle="1" w:styleId="Kursiv">
    <w:name w:val="Kursiv"/>
    <w:basedOn w:val="DefaultParagraphFont"/>
    <w:rsid w:val="006D3133"/>
    <w:rPr>
      <w:i/>
    </w:rPr>
  </w:style>
  <w:style w:type="character" w:customStyle="1" w:styleId="Unterstrichen">
    <w:name w:val="Unterstrichen"/>
    <w:basedOn w:val="DefaultParagraphFont"/>
    <w:rsid w:val="006D3133"/>
    <w:rPr>
      <w:u w:val="single"/>
    </w:rPr>
  </w:style>
  <w:style w:type="paragraph" w:customStyle="1" w:styleId="AufzhlungNummeriert">
    <w:name w:val="Aufzählung Nummeriert"/>
    <w:basedOn w:val="Normal"/>
    <w:rsid w:val="00F115F4"/>
    <w:pPr>
      <w:tabs>
        <w:tab w:val="clear" w:pos="1985"/>
        <w:tab w:val="left" w:pos="448"/>
      </w:tabs>
      <w:ind w:left="448" w:hanging="448"/>
    </w:pPr>
  </w:style>
  <w:style w:type="paragraph" w:customStyle="1" w:styleId="AbstandFuzeile">
    <w:name w:val="Abstand Fußzeile"/>
    <w:next w:val="Normal"/>
    <w:rsid w:val="006D3133"/>
    <w:pPr>
      <w:widowControl w:val="0"/>
    </w:pPr>
    <w:rPr>
      <w:rFonts w:ascii="Garamond" w:hAnsi="Garamond" w:cs="Arial"/>
      <w:sz w:val="10"/>
      <w:szCs w:val="24"/>
    </w:rPr>
  </w:style>
  <w:style w:type="paragraph" w:styleId="Bibliography">
    <w:name w:val="Bibliography"/>
    <w:basedOn w:val="Normal"/>
    <w:rsid w:val="0086472F"/>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6D3133"/>
    <w:pPr>
      <w:spacing w:before="40" w:after="40" w:line="240" w:lineRule="auto"/>
    </w:pPr>
    <w:rPr>
      <w:b/>
    </w:rPr>
  </w:style>
  <w:style w:type="paragraph" w:customStyle="1" w:styleId="Tabellenzelle">
    <w:name w:val="Tabellenzelle"/>
    <w:basedOn w:val="Normal"/>
    <w:rsid w:val="004A3E4F"/>
    <w:pPr>
      <w:spacing w:before="40" w:after="40" w:line="240" w:lineRule="auto"/>
      <w:jc w:val="left"/>
    </w:pPr>
  </w:style>
  <w:style w:type="paragraph" w:customStyle="1" w:styleId="Abstand">
    <w:name w:val="Abstand"/>
    <w:basedOn w:val="Normal"/>
    <w:rsid w:val="006D3133"/>
    <w:pPr>
      <w:spacing w:after="0" w:line="240" w:lineRule="auto"/>
    </w:pPr>
    <w:rPr>
      <w:sz w:val="10"/>
      <w:szCs w:val="10"/>
    </w:rPr>
  </w:style>
  <w:style w:type="paragraph" w:customStyle="1" w:styleId="AufzhlungBuchstabe">
    <w:name w:val="Aufzählung Buchstabe"/>
    <w:basedOn w:val="ListBullet"/>
    <w:link w:val="AufzhlungBuchstabeZchn"/>
    <w:rsid w:val="00B30B8B"/>
    <w:pPr>
      <w:numPr>
        <w:numId w:val="0"/>
      </w:numPr>
      <w:tabs>
        <w:tab w:val="left" w:pos="567"/>
      </w:tabs>
      <w:ind w:left="284" w:hanging="284"/>
    </w:pPr>
  </w:style>
  <w:style w:type="character" w:customStyle="1" w:styleId="AufzhlungBuchstabeZchn">
    <w:name w:val="Aufzählung Buchstabe Zchn"/>
    <w:basedOn w:val="ListBulletChar"/>
    <w:link w:val="AufzhlungBuchstabe"/>
    <w:rsid w:val="001E0DB7"/>
    <w:rPr>
      <w:rFonts w:ascii="Gentium" w:hAnsi="Gentium" w:cs="Arial"/>
      <w:sz w:val="24"/>
      <w:szCs w:val="24"/>
      <w:lang w:val="de-DE" w:eastAsia="de-DE" w:bidi="ar-SA"/>
    </w:rPr>
  </w:style>
  <w:style w:type="paragraph" w:customStyle="1" w:styleId="berschriftohneNummer">
    <w:name w:val="Überschrift_ohne_Nummer"/>
    <w:basedOn w:val="berschriftInhalt"/>
    <w:rsid w:val="006D3133"/>
    <w:pPr>
      <w:outlineLvl w:val="0"/>
    </w:pPr>
  </w:style>
  <w:style w:type="paragraph" w:customStyle="1" w:styleId="Zwischenberschrift">
    <w:name w:val="Zwischenüberschrift"/>
    <w:basedOn w:val="Normal"/>
    <w:rsid w:val="00C136EA"/>
    <w:pPr>
      <w:keepNext/>
      <w:tabs>
        <w:tab w:val="clear" w:pos="1985"/>
        <w:tab w:val="left" w:pos="357"/>
      </w:tabs>
      <w:spacing w:before="240"/>
    </w:pPr>
    <w:rPr>
      <w:rFonts w:ascii="Microsoft Sans Serif" w:hAnsi="Microsoft Sans Serif"/>
      <w:b/>
    </w:rPr>
  </w:style>
  <w:style w:type="character" w:customStyle="1" w:styleId="FettKursiv">
    <w:name w:val="Fett_Kursiv"/>
    <w:rsid w:val="009F4008"/>
    <w:rPr>
      <w:b/>
      <w:i/>
    </w:rPr>
  </w:style>
  <w:style w:type="paragraph" w:customStyle="1" w:styleId="AufzhlungBuchstabe2">
    <w:name w:val="Aufzählung Buchstabe 2"/>
    <w:basedOn w:val="AufzhlungBuchstabe"/>
    <w:link w:val="AufzhlungBuchstabe2Zchn"/>
    <w:rsid w:val="00CB3F82"/>
    <w:pPr>
      <w:tabs>
        <w:tab w:val="clear" w:pos="284"/>
      </w:tabs>
      <w:ind w:left="568"/>
    </w:pPr>
  </w:style>
  <w:style w:type="character" w:customStyle="1" w:styleId="AufzhlungBuchstabe2Zchn">
    <w:name w:val="Aufzählung Buchstabe 2 Zchn"/>
    <w:basedOn w:val="AufzhlungBuchstabeZchn"/>
    <w:link w:val="AufzhlungBuchstabe2"/>
    <w:rsid w:val="001E0DB7"/>
    <w:rPr>
      <w:rFonts w:ascii="Gentium" w:hAnsi="Gentium" w:cs="Arial"/>
      <w:sz w:val="24"/>
      <w:szCs w:val="24"/>
      <w:lang w:val="de-DE" w:eastAsia="de-DE" w:bidi="ar-SA"/>
    </w:rPr>
  </w:style>
  <w:style w:type="paragraph" w:styleId="TOC5">
    <w:name w:val="toc 5"/>
    <w:basedOn w:val="Normal"/>
    <w:next w:val="Normal"/>
    <w:autoRedefine/>
    <w:uiPriority w:val="39"/>
    <w:rsid w:val="00021182"/>
    <w:pPr>
      <w:spacing w:after="0" w:line="240" w:lineRule="auto"/>
      <w:ind w:left="960"/>
    </w:pPr>
    <w:rPr>
      <w:rFonts w:ascii="Times New Roman" w:hAnsi="Times New Roman" w:cs="Times New Roman"/>
      <w:sz w:val="24"/>
    </w:rPr>
  </w:style>
  <w:style w:type="paragraph" w:styleId="TOC6">
    <w:name w:val="toc 6"/>
    <w:basedOn w:val="Normal"/>
    <w:next w:val="Normal"/>
    <w:autoRedefine/>
    <w:uiPriority w:val="39"/>
    <w:rsid w:val="00021182"/>
    <w:pPr>
      <w:spacing w:after="0" w:line="240" w:lineRule="auto"/>
      <w:ind w:left="1200"/>
    </w:pPr>
    <w:rPr>
      <w:rFonts w:ascii="Times New Roman" w:hAnsi="Times New Roman" w:cs="Times New Roman"/>
      <w:sz w:val="24"/>
    </w:rPr>
  </w:style>
  <w:style w:type="paragraph" w:styleId="TOC7">
    <w:name w:val="toc 7"/>
    <w:basedOn w:val="Normal"/>
    <w:next w:val="Normal"/>
    <w:autoRedefine/>
    <w:uiPriority w:val="39"/>
    <w:rsid w:val="00021182"/>
    <w:pPr>
      <w:spacing w:after="0" w:line="240" w:lineRule="auto"/>
      <w:ind w:left="1440"/>
    </w:pPr>
    <w:rPr>
      <w:rFonts w:ascii="Times New Roman" w:hAnsi="Times New Roman" w:cs="Times New Roman"/>
      <w:sz w:val="24"/>
    </w:rPr>
  </w:style>
  <w:style w:type="paragraph" w:styleId="TOC8">
    <w:name w:val="toc 8"/>
    <w:basedOn w:val="Normal"/>
    <w:next w:val="Normal"/>
    <w:autoRedefine/>
    <w:uiPriority w:val="39"/>
    <w:rsid w:val="00021182"/>
    <w:pPr>
      <w:spacing w:after="0" w:line="240" w:lineRule="auto"/>
      <w:ind w:left="1680"/>
    </w:pPr>
    <w:rPr>
      <w:rFonts w:ascii="Times New Roman" w:hAnsi="Times New Roman" w:cs="Times New Roman"/>
      <w:sz w:val="24"/>
    </w:rPr>
  </w:style>
  <w:style w:type="paragraph" w:styleId="TOC9">
    <w:name w:val="toc 9"/>
    <w:basedOn w:val="Normal"/>
    <w:next w:val="Normal"/>
    <w:autoRedefine/>
    <w:uiPriority w:val="39"/>
    <w:rsid w:val="00021182"/>
    <w:pPr>
      <w:spacing w:after="0" w:line="240" w:lineRule="auto"/>
      <w:ind w:left="1920"/>
    </w:pPr>
    <w:rPr>
      <w:rFonts w:ascii="Times New Roman" w:hAnsi="Times New Roman" w:cs="Times New Roman"/>
      <w:sz w:val="24"/>
    </w:rPr>
  </w:style>
  <w:style w:type="paragraph" w:styleId="DocumentMap">
    <w:name w:val="Document Map"/>
    <w:basedOn w:val="Normal"/>
    <w:semiHidden/>
    <w:locked/>
    <w:rsid w:val="006D3133"/>
    <w:pPr>
      <w:shd w:val="clear" w:color="auto" w:fill="000080"/>
    </w:pPr>
    <w:rPr>
      <w:rFonts w:ascii="Tahoma" w:hAnsi="Tahoma" w:cs="Tahoma"/>
      <w:sz w:val="20"/>
      <w:szCs w:val="20"/>
    </w:rPr>
  </w:style>
  <w:style w:type="paragraph" w:customStyle="1" w:styleId="AbsatzFettKursiv">
    <w:name w:val="Absatz_Fett_Kursiv"/>
    <w:basedOn w:val="Normal"/>
    <w:rsid w:val="00CE6196"/>
    <w:pPr>
      <w:spacing w:before="240" w:after="240"/>
    </w:pPr>
    <w:rPr>
      <w:b/>
      <w:i/>
    </w:rPr>
  </w:style>
  <w:style w:type="paragraph" w:customStyle="1" w:styleId="AbsatzKursiv">
    <w:name w:val="Absatz_Kursiv"/>
    <w:basedOn w:val="Normal"/>
    <w:rsid w:val="00DE025B"/>
    <w:pPr>
      <w:spacing w:before="240" w:after="240"/>
    </w:pPr>
    <w:rPr>
      <w:i/>
    </w:rPr>
  </w:style>
  <w:style w:type="paragraph" w:customStyle="1" w:styleId="AufzhlungNummeriert2">
    <w:name w:val="Aufzählung Nummeriert 2"/>
    <w:basedOn w:val="AufzhlungNummeriert"/>
    <w:rsid w:val="00F115F4"/>
    <w:pPr>
      <w:tabs>
        <w:tab w:val="left" w:pos="896"/>
      </w:tabs>
      <w:ind w:left="896"/>
    </w:pPr>
  </w:style>
  <w:style w:type="paragraph" w:customStyle="1" w:styleId="AufzhlungNummeriert3">
    <w:name w:val="Aufzählung Nummeriert 3"/>
    <w:basedOn w:val="AufzhlungNummeriert2"/>
    <w:rsid w:val="00F115F4"/>
    <w:pPr>
      <w:tabs>
        <w:tab w:val="clear" w:pos="448"/>
        <w:tab w:val="clear" w:pos="896"/>
        <w:tab w:val="left" w:pos="1344"/>
      </w:tabs>
      <w:ind w:left="1792" w:hanging="896"/>
    </w:pPr>
  </w:style>
  <w:style w:type="paragraph" w:customStyle="1" w:styleId="Funotentextrechts">
    <w:name w:val="Fußnotentext rechts"/>
    <w:basedOn w:val="FootnoteText"/>
    <w:rsid w:val="00D71408"/>
    <w:pPr>
      <w:jc w:val="right"/>
    </w:pPr>
  </w:style>
  <w:style w:type="paragraph" w:customStyle="1" w:styleId="AufzhlungBuchstabe3">
    <w:name w:val="Aufzählung Buchstabe 3"/>
    <w:basedOn w:val="AufzhlungBuchstabe2"/>
    <w:rsid w:val="00C62072"/>
    <w:pPr>
      <w:tabs>
        <w:tab w:val="clear" w:pos="567"/>
        <w:tab w:val="left" w:pos="851"/>
      </w:tabs>
      <w:ind w:left="851"/>
    </w:pPr>
  </w:style>
  <w:style w:type="paragraph" w:styleId="ListBullet3">
    <w:name w:val="List Bullet 3"/>
    <w:basedOn w:val="Normal"/>
    <w:locked/>
    <w:rsid w:val="00D94F95"/>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uiPriority w:val="39"/>
    <w:rsid w:val="005E1CBE"/>
    <w:pPr>
      <w:tabs>
        <w:tab w:val="left" w:pos="1985"/>
      </w:tabs>
      <w:spacing w:after="8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locked/>
    <w:rsid w:val="00860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6054B"/>
    <w:rPr>
      <w:rFonts w:ascii="Tahoma" w:hAnsi="Tahoma" w:cs="Tahoma"/>
      <w:sz w:val="16"/>
      <w:szCs w:val="16"/>
    </w:rPr>
  </w:style>
  <w:style w:type="paragraph" w:styleId="TOCHeading">
    <w:name w:val="TOC Heading"/>
    <w:basedOn w:val="Heading1"/>
    <w:next w:val="Normal"/>
    <w:uiPriority w:val="39"/>
    <w:unhideWhenUsed/>
    <w:qFormat/>
    <w:rsid w:val="006F7110"/>
    <w:pPr>
      <w:keepLines/>
      <w:pageBreakBefore w:val="0"/>
      <w:numPr>
        <w:numId w:val="0"/>
      </w:numPr>
      <w:tabs>
        <w:tab w:val="left" w:pos="1985"/>
      </w:tabs>
      <w:spacing w:before="240" w:after="0" w:line="288" w:lineRule="auto"/>
      <w:jc w:val="both"/>
      <w:outlineLvl w:val="9"/>
    </w:pPr>
    <w:rPr>
      <w:rFonts w:asciiTheme="majorHAnsi" w:eastAsiaTheme="majorEastAsia" w:hAnsiTheme="majorHAnsi" w:cstheme="majorBidi"/>
      <w:b w:val="0"/>
      <w:bCs w:val="0"/>
      <w:color w:val="365F91" w:themeColor="accent1" w:themeShade="BF"/>
      <w:kern w:val="0"/>
      <w:sz w:val="32"/>
      <w:szCs w:val="32"/>
    </w:rPr>
  </w:style>
  <w:style w:type="paragraph" w:styleId="ListParagraph">
    <w:name w:val="List Paragraph"/>
    <w:basedOn w:val="Normal"/>
    <w:uiPriority w:val="34"/>
    <w:qFormat/>
    <w:rsid w:val="006F7110"/>
    <w:pPr>
      <w:tabs>
        <w:tab w:val="clear" w:pos="1985"/>
      </w:tabs>
      <w:spacing w:after="200"/>
      <w:ind w:left="720"/>
      <w:contextualSpacing/>
      <w:jc w:val="left"/>
    </w:pPr>
    <w:rPr>
      <w:rFonts w:asciiTheme="minorHAnsi" w:eastAsiaTheme="minorEastAsia" w:hAnsiTheme="minorHAnsi" w:cstheme="minorBidi"/>
      <w:sz w:val="21"/>
      <w:szCs w:val="21"/>
      <w:lang w:val="en-US" w:eastAsia="en-US"/>
    </w:rPr>
  </w:style>
  <w:style w:type="character" w:customStyle="1" w:styleId="mw-headline">
    <w:name w:val="mw-headline"/>
    <w:basedOn w:val="DefaultParagraphFont"/>
    <w:rsid w:val="006F7110"/>
  </w:style>
  <w:style w:type="paragraph" w:styleId="NormalWeb">
    <w:name w:val="Normal (Web)"/>
    <w:basedOn w:val="Normal"/>
    <w:uiPriority w:val="99"/>
    <w:unhideWhenUsed/>
    <w:rsid w:val="006F7110"/>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paragraph" w:styleId="NoSpacing">
    <w:name w:val="No Spacing"/>
    <w:link w:val="NoSpacingChar"/>
    <w:uiPriority w:val="1"/>
    <w:qFormat/>
    <w:rsid w:val="006F7110"/>
    <w:rPr>
      <w:rFonts w:asciiTheme="minorHAnsi" w:eastAsiaTheme="minorEastAsia" w:hAnsiTheme="minorHAnsi" w:cstheme="minorBidi"/>
      <w:sz w:val="21"/>
      <w:szCs w:val="21"/>
      <w:lang w:val="en-US" w:eastAsia="en-US"/>
    </w:rPr>
  </w:style>
  <w:style w:type="character" w:customStyle="1" w:styleId="NoSpacingChar">
    <w:name w:val="No Spacing Char"/>
    <w:basedOn w:val="DefaultParagraphFont"/>
    <w:link w:val="NoSpacing"/>
    <w:uiPriority w:val="1"/>
    <w:rsid w:val="006F7110"/>
    <w:rPr>
      <w:rFonts w:asciiTheme="minorHAnsi" w:eastAsiaTheme="minorEastAsia" w:hAnsiTheme="minorHAnsi" w:cstheme="minorBidi"/>
      <w:sz w:val="21"/>
      <w:szCs w:val="21"/>
      <w:lang w:val="en-US" w:eastAsia="en-US"/>
    </w:rPr>
  </w:style>
  <w:style w:type="character" w:customStyle="1" w:styleId="viiyi">
    <w:name w:val="viiyi"/>
    <w:basedOn w:val="DefaultParagraphFont"/>
    <w:rsid w:val="00791AB3"/>
  </w:style>
  <w:style w:type="character" w:customStyle="1" w:styleId="jlqj4b">
    <w:name w:val="jlqj4b"/>
    <w:basedOn w:val="DefaultParagraphFont"/>
    <w:rsid w:val="00791AB3"/>
  </w:style>
  <w:style w:type="paragraph" w:customStyle="1" w:styleId="optxtp">
    <w:name w:val="op_txt_p"/>
    <w:basedOn w:val="Normal"/>
    <w:rsid w:val="008D0D39"/>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character" w:customStyle="1" w:styleId="ezoic-ad">
    <w:name w:val="ezoic-ad"/>
    <w:basedOn w:val="DefaultParagraphFont"/>
    <w:rsid w:val="00652675"/>
  </w:style>
  <w:style w:type="paragraph" w:customStyle="1" w:styleId="Default">
    <w:name w:val="Default"/>
    <w:rsid w:val="00C400D7"/>
    <w:pPr>
      <w:autoSpaceDE w:val="0"/>
      <w:autoSpaceDN w:val="0"/>
      <w:adjustRightInd w:val="0"/>
    </w:pPr>
    <w:rPr>
      <w:color w:val="000000"/>
      <w:sz w:val="24"/>
      <w:szCs w:val="24"/>
      <w:lang w:val="en-US"/>
    </w:rPr>
  </w:style>
  <w:style w:type="character" w:customStyle="1" w:styleId="Heading1Char">
    <w:name w:val="Heading 1 Char"/>
    <w:basedOn w:val="DefaultParagraphFont"/>
    <w:link w:val="Heading1"/>
    <w:uiPriority w:val="9"/>
    <w:rsid w:val="00723542"/>
    <w:rPr>
      <w:rFonts w:ascii="Century Gothic" w:hAnsi="Century Gothic" w:cs="Helvetica-Bold"/>
      <w:b/>
      <w:bCs/>
      <w:kern w:val="32"/>
      <w:sz w:val="28"/>
      <w:szCs w:val="26"/>
      <w:lang w:val="en-US"/>
    </w:rPr>
  </w:style>
  <w:style w:type="character" w:customStyle="1" w:styleId="markedcontent">
    <w:name w:val="markedcontent"/>
    <w:basedOn w:val="DefaultParagraphFont"/>
    <w:rsid w:val="004D414F"/>
  </w:style>
  <w:style w:type="character" w:customStyle="1" w:styleId="reflinks">
    <w:name w:val="reflinks"/>
    <w:basedOn w:val="DefaultParagraphFont"/>
    <w:rsid w:val="00AD579B"/>
  </w:style>
  <w:style w:type="character" w:customStyle="1" w:styleId="sep">
    <w:name w:val="sep"/>
    <w:basedOn w:val="DefaultParagraphFont"/>
    <w:rsid w:val="00AD57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943579">
      <w:bodyDiv w:val="1"/>
      <w:marLeft w:val="0"/>
      <w:marRight w:val="0"/>
      <w:marTop w:val="0"/>
      <w:marBottom w:val="0"/>
      <w:divBdr>
        <w:top w:val="none" w:sz="0" w:space="0" w:color="auto"/>
        <w:left w:val="none" w:sz="0" w:space="0" w:color="auto"/>
        <w:bottom w:val="none" w:sz="0" w:space="0" w:color="auto"/>
        <w:right w:val="none" w:sz="0" w:space="0" w:color="auto"/>
      </w:divBdr>
    </w:div>
    <w:div w:id="162858638">
      <w:bodyDiv w:val="1"/>
      <w:marLeft w:val="0"/>
      <w:marRight w:val="0"/>
      <w:marTop w:val="0"/>
      <w:marBottom w:val="0"/>
      <w:divBdr>
        <w:top w:val="none" w:sz="0" w:space="0" w:color="auto"/>
        <w:left w:val="none" w:sz="0" w:space="0" w:color="auto"/>
        <w:bottom w:val="none" w:sz="0" w:space="0" w:color="auto"/>
        <w:right w:val="none" w:sz="0" w:space="0" w:color="auto"/>
      </w:divBdr>
    </w:div>
    <w:div w:id="167789035">
      <w:bodyDiv w:val="1"/>
      <w:marLeft w:val="0"/>
      <w:marRight w:val="0"/>
      <w:marTop w:val="0"/>
      <w:marBottom w:val="0"/>
      <w:divBdr>
        <w:top w:val="none" w:sz="0" w:space="0" w:color="auto"/>
        <w:left w:val="none" w:sz="0" w:space="0" w:color="auto"/>
        <w:bottom w:val="none" w:sz="0" w:space="0" w:color="auto"/>
        <w:right w:val="none" w:sz="0" w:space="0" w:color="auto"/>
      </w:divBdr>
    </w:div>
    <w:div w:id="223222401">
      <w:bodyDiv w:val="1"/>
      <w:marLeft w:val="0"/>
      <w:marRight w:val="0"/>
      <w:marTop w:val="0"/>
      <w:marBottom w:val="0"/>
      <w:divBdr>
        <w:top w:val="none" w:sz="0" w:space="0" w:color="auto"/>
        <w:left w:val="none" w:sz="0" w:space="0" w:color="auto"/>
        <w:bottom w:val="none" w:sz="0" w:space="0" w:color="auto"/>
        <w:right w:val="none" w:sz="0" w:space="0" w:color="auto"/>
      </w:divBdr>
    </w:div>
    <w:div w:id="260531914">
      <w:bodyDiv w:val="1"/>
      <w:marLeft w:val="0"/>
      <w:marRight w:val="0"/>
      <w:marTop w:val="0"/>
      <w:marBottom w:val="0"/>
      <w:divBdr>
        <w:top w:val="none" w:sz="0" w:space="0" w:color="auto"/>
        <w:left w:val="none" w:sz="0" w:space="0" w:color="auto"/>
        <w:bottom w:val="none" w:sz="0" w:space="0" w:color="auto"/>
        <w:right w:val="none" w:sz="0" w:space="0" w:color="auto"/>
      </w:divBdr>
    </w:div>
    <w:div w:id="283931605">
      <w:bodyDiv w:val="1"/>
      <w:marLeft w:val="0"/>
      <w:marRight w:val="0"/>
      <w:marTop w:val="0"/>
      <w:marBottom w:val="0"/>
      <w:divBdr>
        <w:top w:val="none" w:sz="0" w:space="0" w:color="auto"/>
        <w:left w:val="none" w:sz="0" w:space="0" w:color="auto"/>
        <w:bottom w:val="none" w:sz="0" w:space="0" w:color="auto"/>
        <w:right w:val="none" w:sz="0" w:space="0" w:color="auto"/>
      </w:divBdr>
    </w:div>
    <w:div w:id="299306605">
      <w:bodyDiv w:val="1"/>
      <w:marLeft w:val="0"/>
      <w:marRight w:val="0"/>
      <w:marTop w:val="0"/>
      <w:marBottom w:val="0"/>
      <w:divBdr>
        <w:top w:val="none" w:sz="0" w:space="0" w:color="auto"/>
        <w:left w:val="none" w:sz="0" w:space="0" w:color="auto"/>
        <w:bottom w:val="none" w:sz="0" w:space="0" w:color="auto"/>
        <w:right w:val="none" w:sz="0" w:space="0" w:color="auto"/>
      </w:divBdr>
    </w:div>
    <w:div w:id="304551295">
      <w:bodyDiv w:val="1"/>
      <w:marLeft w:val="0"/>
      <w:marRight w:val="0"/>
      <w:marTop w:val="0"/>
      <w:marBottom w:val="0"/>
      <w:divBdr>
        <w:top w:val="none" w:sz="0" w:space="0" w:color="auto"/>
        <w:left w:val="none" w:sz="0" w:space="0" w:color="auto"/>
        <w:bottom w:val="none" w:sz="0" w:space="0" w:color="auto"/>
        <w:right w:val="none" w:sz="0" w:space="0" w:color="auto"/>
      </w:divBdr>
    </w:div>
    <w:div w:id="307251132">
      <w:bodyDiv w:val="1"/>
      <w:marLeft w:val="0"/>
      <w:marRight w:val="0"/>
      <w:marTop w:val="0"/>
      <w:marBottom w:val="0"/>
      <w:divBdr>
        <w:top w:val="none" w:sz="0" w:space="0" w:color="auto"/>
        <w:left w:val="none" w:sz="0" w:space="0" w:color="auto"/>
        <w:bottom w:val="none" w:sz="0" w:space="0" w:color="auto"/>
        <w:right w:val="none" w:sz="0" w:space="0" w:color="auto"/>
      </w:divBdr>
    </w:div>
    <w:div w:id="347609890">
      <w:bodyDiv w:val="1"/>
      <w:marLeft w:val="0"/>
      <w:marRight w:val="0"/>
      <w:marTop w:val="0"/>
      <w:marBottom w:val="0"/>
      <w:divBdr>
        <w:top w:val="none" w:sz="0" w:space="0" w:color="auto"/>
        <w:left w:val="none" w:sz="0" w:space="0" w:color="auto"/>
        <w:bottom w:val="none" w:sz="0" w:space="0" w:color="auto"/>
        <w:right w:val="none" w:sz="0" w:space="0" w:color="auto"/>
      </w:divBdr>
    </w:div>
    <w:div w:id="361133950">
      <w:bodyDiv w:val="1"/>
      <w:marLeft w:val="0"/>
      <w:marRight w:val="0"/>
      <w:marTop w:val="0"/>
      <w:marBottom w:val="0"/>
      <w:divBdr>
        <w:top w:val="none" w:sz="0" w:space="0" w:color="auto"/>
        <w:left w:val="none" w:sz="0" w:space="0" w:color="auto"/>
        <w:bottom w:val="none" w:sz="0" w:space="0" w:color="auto"/>
        <w:right w:val="none" w:sz="0" w:space="0" w:color="auto"/>
      </w:divBdr>
    </w:div>
    <w:div w:id="388771233">
      <w:bodyDiv w:val="1"/>
      <w:marLeft w:val="0"/>
      <w:marRight w:val="0"/>
      <w:marTop w:val="0"/>
      <w:marBottom w:val="0"/>
      <w:divBdr>
        <w:top w:val="none" w:sz="0" w:space="0" w:color="auto"/>
        <w:left w:val="none" w:sz="0" w:space="0" w:color="auto"/>
        <w:bottom w:val="none" w:sz="0" w:space="0" w:color="auto"/>
        <w:right w:val="none" w:sz="0" w:space="0" w:color="auto"/>
      </w:divBdr>
      <w:divsChild>
        <w:div w:id="595283020">
          <w:marLeft w:val="0"/>
          <w:marRight w:val="0"/>
          <w:marTop w:val="0"/>
          <w:marBottom w:val="0"/>
          <w:divBdr>
            <w:top w:val="none" w:sz="0" w:space="0" w:color="auto"/>
            <w:left w:val="none" w:sz="0" w:space="0" w:color="auto"/>
            <w:bottom w:val="none" w:sz="0" w:space="0" w:color="auto"/>
            <w:right w:val="none" w:sz="0" w:space="0" w:color="auto"/>
          </w:divBdr>
        </w:div>
      </w:divsChild>
    </w:div>
    <w:div w:id="482039863">
      <w:bodyDiv w:val="1"/>
      <w:marLeft w:val="0"/>
      <w:marRight w:val="0"/>
      <w:marTop w:val="0"/>
      <w:marBottom w:val="0"/>
      <w:divBdr>
        <w:top w:val="none" w:sz="0" w:space="0" w:color="auto"/>
        <w:left w:val="none" w:sz="0" w:space="0" w:color="auto"/>
        <w:bottom w:val="none" w:sz="0" w:space="0" w:color="auto"/>
        <w:right w:val="none" w:sz="0" w:space="0" w:color="auto"/>
      </w:divBdr>
    </w:div>
    <w:div w:id="491070202">
      <w:bodyDiv w:val="1"/>
      <w:marLeft w:val="0"/>
      <w:marRight w:val="0"/>
      <w:marTop w:val="0"/>
      <w:marBottom w:val="0"/>
      <w:divBdr>
        <w:top w:val="none" w:sz="0" w:space="0" w:color="auto"/>
        <w:left w:val="none" w:sz="0" w:space="0" w:color="auto"/>
        <w:bottom w:val="none" w:sz="0" w:space="0" w:color="auto"/>
        <w:right w:val="none" w:sz="0" w:space="0" w:color="auto"/>
      </w:divBdr>
    </w:div>
    <w:div w:id="733355959">
      <w:bodyDiv w:val="1"/>
      <w:marLeft w:val="0"/>
      <w:marRight w:val="0"/>
      <w:marTop w:val="0"/>
      <w:marBottom w:val="0"/>
      <w:divBdr>
        <w:top w:val="none" w:sz="0" w:space="0" w:color="auto"/>
        <w:left w:val="none" w:sz="0" w:space="0" w:color="auto"/>
        <w:bottom w:val="none" w:sz="0" w:space="0" w:color="auto"/>
        <w:right w:val="none" w:sz="0" w:space="0" w:color="auto"/>
      </w:divBdr>
      <w:divsChild>
        <w:div w:id="39406635">
          <w:marLeft w:val="0"/>
          <w:marRight w:val="0"/>
          <w:marTop w:val="0"/>
          <w:marBottom w:val="0"/>
          <w:divBdr>
            <w:top w:val="none" w:sz="0" w:space="0" w:color="auto"/>
            <w:left w:val="none" w:sz="0" w:space="0" w:color="auto"/>
            <w:bottom w:val="none" w:sz="0" w:space="0" w:color="auto"/>
            <w:right w:val="none" w:sz="0" w:space="0" w:color="auto"/>
          </w:divBdr>
        </w:div>
      </w:divsChild>
    </w:div>
    <w:div w:id="795607258">
      <w:bodyDiv w:val="1"/>
      <w:marLeft w:val="0"/>
      <w:marRight w:val="0"/>
      <w:marTop w:val="0"/>
      <w:marBottom w:val="0"/>
      <w:divBdr>
        <w:top w:val="none" w:sz="0" w:space="0" w:color="auto"/>
        <w:left w:val="none" w:sz="0" w:space="0" w:color="auto"/>
        <w:bottom w:val="none" w:sz="0" w:space="0" w:color="auto"/>
        <w:right w:val="none" w:sz="0" w:space="0" w:color="auto"/>
      </w:divBdr>
    </w:div>
    <w:div w:id="796339703">
      <w:bodyDiv w:val="1"/>
      <w:marLeft w:val="0"/>
      <w:marRight w:val="0"/>
      <w:marTop w:val="0"/>
      <w:marBottom w:val="0"/>
      <w:divBdr>
        <w:top w:val="none" w:sz="0" w:space="0" w:color="auto"/>
        <w:left w:val="none" w:sz="0" w:space="0" w:color="auto"/>
        <w:bottom w:val="none" w:sz="0" w:space="0" w:color="auto"/>
        <w:right w:val="none" w:sz="0" w:space="0" w:color="auto"/>
      </w:divBdr>
      <w:divsChild>
        <w:div w:id="67115942">
          <w:marLeft w:val="0"/>
          <w:marRight w:val="0"/>
          <w:marTop w:val="0"/>
          <w:marBottom w:val="0"/>
          <w:divBdr>
            <w:top w:val="none" w:sz="0" w:space="0" w:color="auto"/>
            <w:left w:val="none" w:sz="0" w:space="0" w:color="auto"/>
            <w:bottom w:val="none" w:sz="0" w:space="0" w:color="auto"/>
            <w:right w:val="none" w:sz="0" w:space="0" w:color="auto"/>
          </w:divBdr>
        </w:div>
      </w:divsChild>
    </w:div>
    <w:div w:id="825703906">
      <w:bodyDiv w:val="1"/>
      <w:marLeft w:val="0"/>
      <w:marRight w:val="0"/>
      <w:marTop w:val="0"/>
      <w:marBottom w:val="0"/>
      <w:divBdr>
        <w:top w:val="none" w:sz="0" w:space="0" w:color="auto"/>
        <w:left w:val="none" w:sz="0" w:space="0" w:color="auto"/>
        <w:bottom w:val="none" w:sz="0" w:space="0" w:color="auto"/>
        <w:right w:val="none" w:sz="0" w:space="0" w:color="auto"/>
      </w:divBdr>
    </w:div>
    <w:div w:id="851458605">
      <w:bodyDiv w:val="1"/>
      <w:marLeft w:val="0"/>
      <w:marRight w:val="0"/>
      <w:marTop w:val="0"/>
      <w:marBottom w:val="0"/>
      <w:divBdr>
        <w:top w:val="none" w:sz="0" w:space="0" w:color="auto"/>
        <w:left w:val="none" w:sz="0" w:space="0" w:color="auto"/>
        <w:bottom w:val="none" w:sz="0" w:space="0" w:color="auto"/>
        <w:right w:val="none" w:sz="0" w:space="0" w:color="auto"/>
      </w:divBdr>
      <w:divsChild>
        <w:div w:id="1380012443">
          <w:marLeft w:val="446"/>
          <w:marRight w:val="0"/>
          <w:marTop w:val="0"/>
          <w:marBottom w:val="0"/>
          <w:divBdr>
            <w:top w:val="none" w:sz="0" w:space="0" w:color="auto"/>
            <w:left w:val="none" w:sz="0" w:space="0" w:color="auto"/>
            <w:bottom w:val="none" w:sz="0" w:space="0" w:color="auto"/>
            <w:right w:val="none" w:sz="0" w:space="0" w:color="auto"/>
          </w:divBdr>
        </w:div>
        <w:div w:id="510799159">
          <w:marLeft w:val="446"/>
          <w:marRight w:val="0"/>
          <w:marTop w:val="0"/>
          <w:marBottom w:val="0"/>
          <w:divBdr>
            <w:top w:val="none" w:sz="0" w:space="0" w:color="auto"/>
            <w:left w:val="none" w:sz="0" w:space="0" w:color="auto"/>
            <w:bottom w:val="none" w:sz="0" w:space="0" w:color="auto"/>
            <w:right w:val="none" w:sz="0" w:space="0" w:color="auto"/>
          </w:divBdr>
        </w:div>
        <w:div w:id="1351639251">
          <w:marLeft w:val="446"/>
          <w:marRight w:val="0"/>
          <w:marTop w:val="0"/>
          <w:marBottom w:val="0"/>
          <w:divBdr>
            <w:top w:val="none" w:sz="0" w:space="0" w:color="auto"/>
            <w:left w:val="none" w:sz="0" w:space="0" w:color="auto"/>
            <w:bottom w:val="none" w:sz="0" w:space="0" w:color="auto"/>
            <w:right w:val="none" w:sz="0" w:space="0" w:color="auto"/>
          </w:divBdr>
        </w:div>
      </w:divsChild>
    </w:div>
    <w:div w:id="858011319">
      <w:bodyDiv w:val="1"/>
      <w:marLeft w:val="0"/>
      <w:marRight w:val="0"/>
      <w:marTop w:val="0"/>
      <w:marBottom w:val="0"/>
      <w:divBdr>
        <w:top w:val="none" w:sz="0" w:space="0" w:color="auto"/>
        <w:left w:val="none" w:sz="0" w:space="0" w:color="auto"/>
        <w:bottom w:val="none" w:sz="0" w:space="0" w:color="auto"/>
        <w:right w:val="none" w:sz="0" w:space="0" w:color="auto"/>
      </w:divBdr>
    </w:div>
    <w:div w:id="860363715">
      <w:bodyDiv w:val="1"/>
      <w:marLeft w:val="0"/>
      <w:marRight w:val="0"/>
      <w:marTop w:val="0"/>
      <w:marBottom w:val="0"/>
      <w:divBdr>
        <w:top w:val="none" w:sz="0" w:space="0" w:color="auto"/>
        <w:left w:val="none" w:sz="0" w:space="0" w:color="auto"/>
        <w:bottom w:val="none" w:sz="0" w:space="0" w:color="auto"/>
        <w:right w:val="none" w:sz="0" w:space="0" w:color="auto"/>
      </w:divBdr>
    </w:div>
    <w:div w:id="888807215">
      <w:bodyDiv w:val="1"/>
      <w:marLeft w:val="0"/>
      <w:marRight w:val="0"/>
      <w:marTop w:val="0"/>
      <w:marBottom w:val="0"/>
      <w:divBdr>
        <w:top w:val="none" w:sz="0" w:space="0" w:color="auto"/>
        <w:left w:val="none" w:sz="0" w:space="0" w:color="auto"/>
        <w:bottom w:val="none" w:sz="0" w:space="0" w:color="auto"/>
        <w:right w:val="none" w:sz="0" w:space="0" w:color="auto"/>
      </w:divBdr>
    </w:div>
    <w:div w:id="902831611">
      <w:bodyDiv w:val="1"/>
      <w:marLeft w:val="0"/>
      <w:marRight w:val="0"/>
      <w:marTop w:val="0"/>
      <w:marBottom w:val="0"/>
      <w:divBdr>
        <w:top w:val="none" w:sz="0" w:space="0" w:color="auto"/>
        <w:left w:val="none" w:sz="0" w:space="0" w:color="auto"/>
        <w:bottom w:val="none" w:sz="0" w:space="0" w:color="auto"/>
        <w:right w:val="none" w:sz="0" w:space="0" w:color="auto"/>
      </w:divBdr>
    </w:div>
    <w:div w:id="924874023">
      <w:bodyDiv w:val="1"/>
      <w:marLeft w:val="0"/>
      <w:marRight w:val="0"/>
      <w:marTop w:val="0"/>
      <w:marBottom w:val="0"/>
      <w:divBdr>
        <w:top w:val="none" w:sz="0" w:space="0" w:color="auto"/>
        <w:left w:val="none" w:sz="0" w:space="0" w:color="auto"/>
        <w:bottom w:val="none" w:sz="0" w:space="0" w:color="auto"/>
        <w:right w:val="none" w:sz="0" w:space="0" w:color="auto"/>
      </w:divBdr>
      <w:divsChild>
        <w:div w:id="1755391343">
          <w:marLeft w:val="0"/>
          <w:marRight w:val="0"/>
          <w:marTop w:val="0"/>
          <w:marBottom w:val="0"/>
          <w:divBdr>
            <w:top w:val="none" w:sz="0" w:space="0" w:color="auto"/>
            <w:left w:val="none" w:sz="0" w:space="0" w:color="auto"/>
            <w:bottom w:val="none" w:sz="0" w:space="0" w:color="auto"/>
            <w:right w:val="none" w:sz="0" w:space="0" w:color="auto"/>
          </w:divBdr>
          <w:divsChild>
            <w:div w:id="687409056">
              <w:marLeft w:val="0"/>
              <w:marRight w:val="0"/>
              <w:marTop w:val="0"/>
              <w:marBottom w:val="0"/>
              <w:divBdr>
                <w:top w:val="none" w:sz="0" w:space="0" w:color="auto"/>
                <w:left w:val="none" w:sz="0" w:space="0" w:color="auto"/>
                <w:bottom w:val="none" w:sz="0" w:space="0" w:color="auto"/>
                <w:right w:val="none" w:sz="0" w:space="0" w:color="auto"/>
              </w:divBdr>
            </w:div>
            <w:div w:id="141000250">
              <w:marLeft w:val="0"/>
              <w:marRight w:val="0"/>
              <w:marTop w:val="0"/>
              <w:marBottom w:val="0"/>
              <w:divBdr>
                <w:top w:val="none" w:sz="0" w:space="0" w:color="auto"/>
                <w:left w:val="none" w:sz="0" w:space="0" w:color="auto"/>
                <w:bottom w:val="none" w:sz="0" w:space="0" w:color="auto"/>
                <w:right w:val="none" w:sz="0" w:space="0" w:color="auto"/>
              </w:divBdr>
            </w:div>
            <w:div w:id="70066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041851">
      <w:bodyDiv w:val="1"/>
      <w:marLeft w:val="0"/>
      <w:marRight w:val="0"/>
      <w:marTop w:val="0"/>
      <w:marBottom w:val="0"/>
      <w:divBdr>
        <w:top w:val="none" w:sz="0" w:space="0" w:color="auto"/>
        <w:left w:val="none" w:sz="0" w:space="0" w:color="auto"/>
        <w:bottom w:val="none" w:sz="0" w:space="0" w:color="auto"/>
        <w:right w:val="none" w:sz="0" w:space="0" w:color="auto"/>
      </w:divBdr>
    </w:div>
    <w:div w:id="944314218">
      <w:bodyDiv w:val="1"/>
      <w:marLeft w:val="0"/>
      <w:marRight w:val="0"/>
      <w:marTop w:val="0"/>
      <w:marBottom w:val="0"/>
      <w:divBdr>
        <w:top w:val="none" w:sz="0" w:space="0" w:color="auto"/>
        <w:left w:val="none" w:sz="0" w:space="0" w:color="auto"/>
        <w:bottom w:val="none" w:sz="0" w:space="0" w:color="auto"/>
        <w:right w:val="none" w:sz="0" w:space="0" w:color="auto"/>
      </w:divBdr>
    </w:div>
    <w:div w:id="954210226">
      <w:bodyDiv w:val="1"/>
      <w:marLeft w:val="0"/>
      <w:marRight w:val="0"/>
      <w:marTop w:val="0"/>
      <w:marBottom w:val="0"/>
      <w:divBdr>
        <w:top w:val="none" w:sz="0" w:space="0" w:color="auto"/>
        <w:left w:val="none" w:sz="0" w:space="0" w:color="auto"/>
        <w:bottom w:val="none" w:sz="0" w:space="0" w:color="auto"/>
        <w:right w:val="none" w:sz="0" w:space="0" w:color="auto"/>
      </w:divBdr>
    </w:div>
    <w:div w:id="978077452">
      <w:bodyDiv w:val="1"/>
      <w:marLeft w:val="0"/>
      <w:marRight w:val="0"/>
      <w:marTop w:val="0"/>
      <w:marBottom w:val="0"/>
      <w:divBdr>
        <w:top w:val="none" w:sz="0" w:space="0" w:color="auto"/>
        <w:left w:val="none" w:sz="0" w:space="0" w:color="auto"/>
        <w:bottom w:val="none" w:sz="0" w:space="0" w:color="auto"/>
        <w:right w:val="none" w:sz="0" w:space="0" w:color="auto"/>
      </w:divBdr>
    </w:div>
    <w:div w:id="1032919320">
      <w:bodyDiv w:val="1"/>
      <w:marLeft w:val="0"/>
      <w:marRight w:val="0"/>
      <w:marTop w:val="0"/>
      <w:marBottom w:val="0"/>
      <w:divBdr>
        <w:top w:val="none" w:sz="0" w:space="0" w:color="auto"/>
        <w:left w:val="none" w:sz="0" w:space="0" w:color="auto"/>
        <w:bottom w:val="none" w:sz="0" w:space="0" w:color="auto"/>
        <w:right w:val="none" w:sz="0" w:space="0" w:color="auto"/>
      </w:divBdr>
    </w:div>
    <w:div w:id="1050687824">
      <w:bodyDiv w:val="1"/>
      <w:marLeft w:val="0"/>
      <w:marRight w:val="0"/>
      <w:marTop w:val="0"/>
      <w:marBottom w:val="0"/>
      <w:divBdr>
        <w:top w:val="none" w:sz="0" w:space="0" w:color="auto"/>
        <w:left w:val="none" w:sz="0" w:space="0" w:color="auto"/>
        <w:bottom w:val="none" w:sz="0" w:space="0" w:color="auto"/>
        <w:right w:val="none" w:sz="0" w:space="0" w:color="auto"/>
      </w:divBdr>
    </w:div>
    <w:div w:id="1086072365">
      <w:bodyDiv w:val="1"/>
      <w:marLeft w:val="0"/>
      <w:marRight w:val="0"/>
      <w:marTop w:val="0"/>
      <w:marBottom w:val="0"/>
      <w:divBdr>
        <w:top w:val="none" w:sz="0" w:space="0" w:color="auto"/>
        <w:left w:val="none" w:sz="0" w:space="0" w:color="auto"/>
        <w:bottom w:val="none" w:sz="0" w:space="0" w:color="auto"/>
        <w:right w:val="none" w:sz="0" w:space="0" w:color="auto"/>
      </w:divBdr>
    </w:div>
    <w:div w:id="1108504798">
      <w:bodyDiv w:val="1"/>
      <w:marLeft w:val="0"/>
      <w:marRight w:val="0"/>
      <w:marTop w:val="0"/>
      <w:marBottom w:val="0"/>
      <w:divBdr>
        <w:top w:val="none" w:sz="0" w:space="0" w:color="auto"/>
        <w:left w:val="none" w:sz="0" w:space="0" w:color="auto"/>
        <w:bottom w:val="none" w:sz="0" w:space="0" w:color="auto"/>
        <w:right w:val="none" w:sz="0" w:space="0" w:color="auto"/>
      </w:divBdr>
    </w:div>
    <w:div w:id="1134175654">
      <w:bodyDiv w:val="1"/>
      <w:marLeft w:val="0"/>
      <w:marRight w:val="0"/>
      <w:marTop w:val="0"/>
      <w:marBottom w:val="0"/>
      <w:divBdr>
        <w:top w:val="none" w:sz="0" w:space="0" w:color="auto"/>
        <w:left w:val="none" w:sz="0" w:space="0" w:color="auto"/>
        <w:bottom w:val="none" w:sz="0" w:space="0" w:color="auto"/>
        <w:right w:val="none" w:sz="0" w:space="0" w:color="auto"/>
      </w:divBdr>
    </w:div>
    <w:div w:id="1184785369">
      <w:bodyDiv w:val="1"/>
      <w:marLeft w:val="0"/>
      <w:marRight w:val="0"/>
      <w:marTop w:val="0"/>
      <w:marBottom w:val="0"/>
      <w:divBdr>
        <w:top w:val="none" w:sz="0" w:space="0" w:color="auto"/>
        <w:left w:val="none" w:sz="0" w:space="0" w:color="auto"/>
        <w:bottom w:val="none" w:sz="0" w:space="0" w:color="auto"/>
        <w:right w:val="none" w:sz="0" w:space="0" w:color="auto"/>
      </w:divBdr>
    </w:div>
    <w:div w:id="1269661570">
      <w:bodyDiv w:val="1"/>
      <w:marLeft w:val="0"/>
      <w:marRight w:val="0"/>
      <w:marTop w:val="0"/>
      <w:marBottom w:val="0"/>
      <w:divBdr>
        <w:top w:val="none" w:sz="0" w:space="0" w:color="auto"/>
        <w:left w:val="none" w:sz="0" w:space="0" w:color="auto"/>
        <w:bottom w:val="none" w:sz="0" w:space="0" w:color="auto"/>
        <w:right w:val="none" w:sz="0" w:space="0" w:color="auto"/>
      </w:divBdr>
    </w:div>
    <w:div w:id="1270696337">
      <w:bodyDiv w:val="1"/>
      <w:marLeft w:val="0"/>
      <w:marRight w:val="0"/>
      <w:marTop w:val="0"/>
      <w:marBottom w:val="0"/>
      <w:divBdr>
        <w:top w:val="none" w:sz="0" w:space="0" w:color="auto"/>
        <w:left w:val="none" w:sz="0" w:space="0" w:color="auto"/>
        <w:bottom w:val="none" w:sz="0" w:space="0" w:color="auto"/>
        <w:right w:val="none" w:sz="0" w:space="0" w:color="auto"/>
      </w:divBdr>
    </w:div>
    <w:div w:id="1353604121">
      <w:bodyDiv w:val="1"/>
      <w:marLeft w:val="0"/>
      <w:marRight w:val="0"/>
      <w:marTop w:val="0"/>
      <w:marBottom w:val="0"/>
      <w:divBdr>
        <w:top w:val="none" w:sz="0" w:space="0" w:color="auto"/>
        <w:left w:val="none" w:sz="0" w:space="0" w:color="auto"/>
        <w:bottom w:val="none" w:sz="0" w:space="0" w:color="auto"/>
        <w:right w:val="none" w:sz="0" w:space="0" w:color="auto"/>
      </w:divBdr>
    </w:div>
    <w:div w:id="1359241064">
      <w:bodyDiv w:val="1"/>
      <w:marLeft w:val="0"/>
      <w:marRight w:val="0"/>
      <w:marTop w:val="0"/>
      <w:marBottom w:val="0"/>
      <w:divBdr>
        <w:top w:val="none" w:sz="0" w:space="0" w:color="auto"/>
        <w:left w:val="none" w:sz="0" w:space="0" w:color="auto"/>
        <w:bottom w:val="none" w:sz="0" w:space="0" w:color="auto"/>
        <w:right w:val="none" w:sz="0" w:space="0" w:color="auto"/>
      </w:divBdr>
      <w:divsChild>
        <w:div w:id="659381720">
          <w:marLeft w:val="0"/>
          <w:marRight w:val="0"/>
          <w:marTop w:val="0"/>
          <w:marBottom w:val="0"/>
          <w:divBdr>
            <w:top w:val="none" w:sz="0" w:space="0" w:color="auto"/>
            <w:left w:val="none" w:sz="0" w:space="0" w:color="auto"/>
            <w:bottom w:val="none" w:sz="0" w:space="0" w:color="auto"/>
            <w:right w:val="none" w:sz="0" w:space="0" w:color="auto"/>
          </w:divBdr>
          <w:divsChild>
            <w:div w:id="441342193">
              <w:marLeft w:val="0"/>
              <w:marRight w:val="0"/>
              <w:marTop w:val="0"/>
              <w:marBottom w:val="0"/>
              <w:divBdr>
                <w:top w:val="none" w:sz="0" w:space="0" w:color="auto"/>
                <w:left w:val="none" w:sz="0" w:space="0" w:color="auto"/>
                <w:bottom w:val="none" w:sz="0" w:space="0" w:color="auto"/>
                <w:right w:val="none" w:sz="0" w:space="0" w:color="auto"/>
              </w:divBdr>
              <w:divsChild>
                <w:div w:id="5775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953873">
          <w:marLeft w:val="0"/>
          <w:marRight w:val="0"/>
          <w:marTop w:val="0"/>
          <w:marBottom w:val="0"/>
          <w:divBdr>
            <w:top w:val="none" w:sz="0" w:space="0" w:color="auto"/>
            <w:left w:val="none" w:sz="0" w:space="0" w:color="auto"/>
            <w:bottom w:val="none" w:sz="0" w:space="0" w:color="auto"/>
            <w:right w:val="none" w:sz="0" w:space="0" w:color="auto"/>
          </w:divBdr>
          <w:divsChild>
            <w:div w:id="77365171">
              <w:marLeft w:val="0"/>
              <w:marRight w:val="0"/>
              <w:marTop w:val="0"/>
              <w:marBottom w:val="0"/>
              <w:divBdr>
                <w:top w:val="none" w:sz="0" w:space="0" w:color="auto"/>
                <w:left w:val="none" w:sz="0" w:space="0" w:color="auto"/>
                <w:bottom w:val="none" w:sz="0" w:space="0" w:color="auto"/>
                <w:right w:val="none" w:sz="0" w:space="0" w:color="auto"/>
              </w:divBdr>
              <w:divsChild>
                <w:div w:id="1573465065">
                  <w:marLeft w:val="0"/>
                  <w:marRight w:val="0"/>
                  <w:marTop w:val="0"/>
                  <w:marBottom w:val="0"/>
                  <w:divBdr>
                    <w:top w:val="none" w:sz="0" w:space="0" w:color="auto"/>
                    <w:left w:val="none" w:sz="0" w:space="0" w:color="auto"/>
                    <w:bottom w:val="none" w:sz="0" w:space="0" w:color="auto"/>
                    <w:right w:val="none" w:sz="0" w:space="0" w:color="auto"/>
                  </w:divBdr>
                </w:div>
                <w:div w:id="62897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783677">
      <w:bodyDiv w:val="1"/>
      <w:marLeft w:val="0"/>
      <w:marRight w:val="0"/>
      <w:marTop w:val="0"/>
      <w:marBottom w:val="0"/>
      <w:divBdr>
        <w:top w:val="none" w:sz="0" w:space="0" w:color="auto"/>
        <w:left w:val="none" w:sz="0" w:space="0" w:color="auto"/>
        <w:bottom w:val="none" w:sz="0" w:space="0" w:color="auto"/>
        <w:right w:val="none" w:sz="0" w:space="0" w:color="auto"/>
      </w:divBdr>
    </w:div>
    <w:div w:id="1389264669">
      <w:bodyDiv w:val="1"/>
      <w:marLeft w:val="0"/>
      <w:marRight w:val="0"/>
      <w:marTop w:val="0"/>
      <w:marBottom w:val="0"/>
      <w:divBdr>
        <w:top w:val="none" w:sz="0" w:space="0" w:color="auto"/>
        <w:left w:val="none" w:sz="0" w:space="0" w:color="auto"/>
        <w:bottom w:val="none" w:sz="0" w:space="0" w:color="auto"/>
        <w:right w:val="none" w:sz="0" w:space="0" w:color="auto"/>
      </w:divBdr>
    </w:div>
    <w:div w:id="1401058367">
      <w:bodyDiv w:val="1"/>
      <w:marLeft w:val="0"/>
      <w:marRight w:val="0"/>
      <w:marTop w:val="0"/>
      <w:marBottom w:val="0"/>
      <w:divBdr>
        <w:top w:val="none" w:sz="0" w:space="0" w:color="auto"/>
        <w:left w:val="none" w:sz="0" w:space="0" w:color="auto"/>
        <w:bottom w:val="none" w:sz="0" w:space="0" w:color="auto"/>
        <w:right w:val="none" w:sz="0" w:space="0" w:color="auto"/>
      </w:divBdr>
    </w:div>
    <w:div w:id="1455634612">
      <w:bodyDiv w:val="1"/>
      <w:marLeft w:val="0"/>
      <w:marRight w:val="0"/>
      <w:marTop w:val="0"/>
      <w:marBottom w:val="0"/>
      <w:divBdr>
        <w:top w:val="none" w:sz="0" w:space="0" w:color="auto"/>
        <w:left w:val="none" w:sz="0" w:space="0" w:color="auto"/>
        <w:bottom w:val="none" w:sz="0" w:space="0" w:color="auto"/>
        <w:right w:val="none" w:sz="0" w:space="0" w:color="auto"/>
      </w:divBdr>
    </w:div>
    <w:div w:id="1459909058">
      <w:bodyDiv w:val="1"/>
      <w:marLeft w:val="0"/>
      <w:marRight w:val="0"/>
      <w:marTop w:val="0"/>
      <w:marBottom w:val="0"/>
      <w:divBdr>
        <w:top w:val="none" w:sz="0" w:space="0" w:color="auto"/>
        <w:left w:val="none" w:sz="0" w:space="0" w:color="auto"/>
        <w:bottom w:val="none" w:sz="0" w:space="0" w:color="auto"/>
        <w:right w:val="none" w:sz="0" w:space="0" w:color="auto"/>
      </w:divBdr>
      <w:divsChild>
        <w:div w:id="395472856">
          <w:marLeft w:val="0"/>
          <w:marRight w:val="0"/>
          <w:marTop w:val="0"/>
          <w:marBottom w:val="0"/>
          <w:divBdr>
            <w:top w:val="none" w:sz="0" w:space="0" w:color="auto"/>
            <w:left w:val="none" w:sz="0" w:space="0" w:color="auto"/>
            <w:bottom w:val="none" w:sz="0" w:space="0" w:color="auto"/>
            <w:right w:val="none" w:sz="0" w:space="0" w:color="auto"/>
          </w:divBdr>
        </w:div>
        <w:div w:id="1331955662">
          <w:marLeft w:val="0"/>
          <w:marRight w:val="0"/>
          <w:marTop w:val="0"/>
          <w:marBottom w:val="0"/>
          <w:divBdr>
            <w:top w:val="none" w:sz="0" w:space="0" w:color="auto"/>
            <w:left w:val="none" w:sz="0" w:space="0" w:color="auto"/>
            <w:bottom w:val="none" w:sz="0" w:space="0" w:color="auto"/>
            <w:right w:val="none" w:sz="0" w:space="0" w:color="auto"/>
          </w:divBdr>
        </w:div>
        <w:div w:id="1983387340">
          <w:marLeft w:val="0"/>
          <w:marRight w:val="0"/>
          <w:marTop w:val="0"/>
          <w:marBottom w:val="0"/>
          <w:divBdr>
            <w:top w:val="none" w:sz="0" w:space="0" w:color="auto"/>
            <w:left w:val="none" w:sz="0" w:space="0" w:color="auto"/>
            <w:bottom w:val="none" w:sz="0" w:space="0" w:color="auto"/>
            <w:right w:val="none" w:sz="0" w:space="0" w:color="auto"/>
          </w:divBdr>
        </w:div>
        <w:div w:id="252860568">
          <w:marLeft w:val="0"/>
          <w:marRight w:val="0"/>
          <w:marTop w:val="0"/>
          <w:marBottom w:val="0"/>
          <w:divBdr>
            <w:top w:val="none" w:sz="0" w:space="0" w:color="auto"/>
            <w:left w:val="none" w:sz="0" w:space="0" w:color="auto"/>
            <w:bottom w:val="none" w:sz="0" w:space="0" w:color="auto"/>
            <w:right w:val="none" w:sz="0" w:space="0" w:color="auto"/>
          </w:divBdr>
        </w:div>
      </w:divsChild>
    </w:div>
    <w:div w:id="1475830514">
      <w:bodyDiv w:val="1"/>
      <w:marLeft w:val="0"/>
      <w:marRight w:val="0"/>
      <w:marTop w:val="0"/>
      <w:marBottom w:val="0"/>
      <w:divBdr>
        <w:top w:val="none" w:sz="0" w:space="0" w:color="auto"/>
        <w:left w:val="none" w:sz="0" w:space="0" w:color="auto"/>
        <w:bottom w:val="none" w:sz="0" w:space="0" w:color="auto"/>
        <w:right w:val="none" w:sz="0" w:space="0" w:color="auto"/>
      </w:divBdr>
    </w:div>
    <w:div w:id="1517306261">
      <w:bodyDiv w:val="1"/>
      <w:marLeft w:val="0"/>
      <w:marRight w:val="0"/>
      <w:marTop w:val="0"/>
      <w:marBottom w:val="0"/>
      <w:divBdr>
        <w:top w:val="none" w:sz="0" w:space="0" w:color="auto"/>
        <w:left w:val="none" w:sz="0" w:space="0" w:color="auto"/>
        <w:bottom w:val="none" w:sz="0" w:space="0" w:color="auto"/>
        <w:right w:val="none" w:sz="0" w:space="0" w:color="auto"/>
      </w:divBdr>
    </w:div>
    <w:div w:id="1541897145">
      <w:bodyDiv w:val="1"/>
      <w:marLeft w:val="0"/>
      <w:marRight w:val="0"/>
      <w:marTop w:val="0"/>
      <w:marBottom w:val="0"/>
      <w:divBdr>
        <w:top w:val="none" w:sz="0" w:space="0" w:color="auto"/>
        <w:left w:val="none" w:sz="0" w:space="0" w:color="auto"/>
        <w:bottom w:val="none" w:sz="0" w:space="0" w:color="auto"/>
        <w:right w:val="none" w:sz="0" w:space="0" w:color="auto"/>
      </w:divBdr>
    </w:div>
    <w:div w:id="1631127905">
      <w:bodyDiv w:val="1"/>
      <w:marLeft w:val="0"/>
      <w:marRight w:val="0"/>
      <w:marTop w:val="0"/>
      <w:marBottom w:val="0"/>
      <w:divBdr>
        <w:top w:val="none" w:sz="0" w:space="0" w:color="auto"/>
        <w:left w:val="none" w:sz="0" w:space="0" w:color="auto"/>
        <w:bottom w:val="none" w:sz="0" w:space="0" w:color="auto"/>
        <w:right w:val="none" w:sz="0" w:space="0" w:color="auto"/>
      </w:divBdr>
    </w:div>
    <w:div w:id="1646352639">
      <w:bodyDiv w:val="1"/>
      <w:marLeft w:val="0"/>
      <w:marRight w:val="0"/>
      <w:marTop w:val="0"/>
      <w:marBottom w:val="0"/>
      <w:divBdr>
        <w:top w:val="none" w:sz="0" w:space="0" w:color="auto"/>
        <w:left w:val="none" w:sz="0" w:space="0" w:color="auto"/>
        <w:bottom w:val="none" w:sz="0" w:space="0" w:color="auto"/>
        <w:right w:val="none" w:sz="0" w:space="0" w:color="auto"/>
      </w:divBdr>
    </w:div>
    <w:div w:id="1661805848">
      <w:bodyDiv w:val="1"/>
      <w:marLeft w:val="0"/>
      <w:marRight w:val="0"/>
      <w:marTop w:val="0"/>
      <w:marBottom w:val="0"/>
      <w:divBdr>
        <w:top w:val="none" w:sz="0" w:space="0" w:color="auto"/>
        <w:left w:val="none" w:sz="0" w:space="0" w:color="auto"/>
        <w:bottom w:val="none" w:sz="0" w:space="0" w:color="auto"/>
        <w:right w:val="none" w:sz="0" w:space="0" w:color="auto"/>
      </w:divBdr>
    </w:div>
    <w:div w:id="1689016730">
      <w:bodyDiv w:val="1"/>
      <w:marLeft w:val="0"/>
      <w:marRight w:val="0"/>
      <w:marTop w:val="0"/>
      <w:marBottom w:val="0"/>
      <w:divBdr>
        <w:top w:val="none" w:sz="0" w:space="0" w:color="auto"/>
        <w:left w:val="none" w:sz="0" w:space="0" w:color="auto"/>
        <w:bottom w:val="none" w:sz="0" w:space="0" w:color="auto"/>
        <w:right w:val="none" w:sz="0" w:space="0" w:color="auto"/>
      </w:divBdr>
    </w:div>
    <w:div w:id="1697271382">
      <w:bodyDiv w:val="1"/>
      <w:marLeft w:val="0"/>
      <w:marRight w:val="0"/>
      <w:marTop w:val="0"/>
      <w:marBottom w:val="0"/>
      <w:divBdr>
        <w:top w:val="none" w:sz="0" w:space="0" w:color="auto"/>
        <w:left w:val="none" w:sz="0" w:space="0" w:color="auto"/>
        <w:bottom w:val="none" w:sz="0" w:space="0" w:color="auto"/>
        <w:right w:val="none" w:sz="0" w:space="0" w:color="auto"/>
      </w:divBdr>
    </w:div>
    <w:div w:id="1722747594">
      <w:bodyDiv w:val="1"/>
      <w:marLeft w:val="0"/>
      <w:marRight w:val="0"/>
      <w:marTop w:val="0"/>
      <w:marBottom w:val="0"/>
      <w:divBdr>
        <w:top w:val="none" w:sz="0" w:space="0" w:color="auto"/>
        <w:left w:val="none" w:sz="0" w:space="0" w:color="auto"/>
        <w:bottom w:val="none" w:sz="0" w:space="0" w:color="auto"/>
        <w:right w:val="none" w:sz="0" w:space="0" w:color="auto"/>
      </w:divBdr>
    </w:div>
    <w:div w:id="1777869397">
      <w:bodyDiv w:val="1"/>
      <w:marLeft w:val="0"/>
      <w:marRight w:val="0"/>
      <w:marTop w:val="0"/>
      <w:marBottom w:val="0"/>
      <w:divBdr>
        <w:top w:val="none" w:sz="0" w:space="0" w:color="auto"/>
        <w:left w:val="none" w:sz="0" w:space="0" w:color="auto"/>
        <w:bottom w:val="none" w:sz="0" w:space="0" w:color="auto"/>
        <w:right w:val="none" w:sz="0" w:space="0" w:color="auto"/>
      </w:divBdr>
    </w:div>
    <w:div w:id="1781954547">
      <w:bodyDiv w:val="1"/>
      <w:marLeft w:val="0"/>
      <w:marRight w:val="0"/>
      <w:marTop w:val="0"/>
      <w:marBottom w:val="0"/>
      <w:divBdr>
        <w:top w:val="none" w:sz="0" w:space="0" w:color="auto"/>
        <w:left w:val="none" w:sz="0" w:space="0" w:color="auto"/>
        <w:bottom w:val="none" w:sz="0" w:space="0" w:color="auto"/>
        <w:right w:val="none" w:sz="0" w:space="0" w:color="auto"/>
      </w:divBdr>
    </w:div>
    <w:div w:id="1790933207">
      <w:bodyDiv w:val="1"/>
      <w:marLeft w:val="0"/>
      <w:marRight w:val="0"/>
      <w:marTop w:val="0"/>
      <w:marBottom w:val="0"/>
      <w:divBdr>
        <w:top w:val="none" w:sz="0" w:space="0" w:color="auto"/>
        <w:left w:val="none" w:sz="0" w:space="0" w:color="auto"/>
        <w:bottom w:val="none" w:sz="0" w:space="0" w:color="auto"/>
        <w:right w:val="none" w:sz="0" w:space="0" w:color="auto"/>
      </w:divBdr>
    </w:div>
    <w:div w:id="1804880755">
      <w:bodyDiv w:val="1"/>
      <w:marLeft w:val="0"/>
      <w:marRight w:val="0"/>
      <w:marTop w:val="0"/>
      <w:marBottom w:val="0"/>
      <w:divBdr>
        <w:top w:val="none" w:sz="0" w:space="0" w:color="auto"/>
        <w:left w:val="none" w:sz="0" w:space="0" w:color="auto"/>
        <w:bottom w:val="none" w:sz="0" w:space="0" w:color="auto"/>
        <w:right w:val="none" w:sz="0" w:space="0" w:color="auto"/>
      </w:divBdr>
    </w:div>
    <w:div w:id="1812208865">
      <w:bodyDiv w:val="1"/>
      <w:marLeft w:val="0"/>
      <w:marRight w:val="0"/>
      <w:marTop w:val="0"/>
      <w:marBottom w:val="0"/>
      <w:divBdr>
        <w:top w:val="none" w:sz="0" w:space="0" w:color="auto"/>
        <w:left w:val="none" w:sz="0" w:space="0" w:color="auto"/>
        <w:bottom w:val="none" w:sz="0" w:space="0" w:color="auto"/>
        <w:right w:val="none" w:sz="0" w:space="0" w:color="auto"/>
      </w:divBdr>
    </w:div>
    <w:div w:id="1820683893">
      <w:bodyDiv w:val="1"/>
      <w:marLeft w:val="0"/>
      <w:marRight w:val="0"/>
      <w:marTop w:val="0"/>
      <w:marBottom w:val="0"/>
      <w:divBdr>
        <w:top w:val="none" w:sz="0" w:space="0" w:color="auto"/>
        <w:left w:val="none" w:sz="0" w:space="0" w:color="auto"/>
        <w:bottom w:val="none" w:sz="0" w:space="0" w:color="auto"/>
        <w:right w:val="none" w:sz="0" w:space="0" w:color="auto"/>
      </w:divBdr>
    </w:div>
    <w:div w:id="1869949822">
      <w:bodyDiv w:val="1"/>
      <w:marLeft w:val="0"/>
      <w:marRight w:val="0"/>
      <w:marTop w:val="0"/>
      <w:marBottom w:val="0"/>
      <w:divBdr>
        <w:top w:val="none" w:sz="0" w:space="0" w:color="auto"/>
        <w:left w:val="none" w:sz="0" w:space="0" w:color="auto"/>
        <w:bottom w:val="none" w:sz="0" w:space="0" w:color="auto"/>
        <w:right w:val="none" w:sz="0" w:space="0" w:color="auto"/>
      </w:divBdr>
    </w:div>
    <w:div w:id="1870026620">
      <w:bodyDiv w:val="1"/>
      <w:marLeft w:val="0"/>
      <w:marRight w:val="0"/>
      <w:marTop w:val="0"/>
      <w:marBottom w:val="0"/>
      <w:divBdr>
        <w:top w:val="none" w:sz="0" w:space="0" w:color="auto"/>
        <w:left w:val="none" w:sz="0" w:space="0" w:color="auto"/>
        <w:bottom w:val="none" w:sz="0" w:space="0" w:color="auto"/>
        <w:right w:val="none" w:sz="0" w:space="0" w:color="auto"/>
      </w:divBdr>
    </w:div>
    <w:div w:id="1902473111">
      <w:bodyDiv w:val="1"/>
      <w:marLeft w:val="0"/>
      <w:marRight w:val="0"/>
      <w:marTop w:val="0"/>
      <w:marBottom w:val="0"/>
      <w:divBdr>
        <w:top w:val="none" w:sz="0" w:space="0" w:color="auto"/>
        <w:left w:val="none" w:sz="0" w:space="0" w:color="auto"/>
        <w:bottom w:val="none" w:sz="0" w:space="0" w:color="auto"/>
        <w:right w:val="none" w:sz="0" w:space="0" w:color="auto"/>
      </w:divBdr>
    </w:div>
    <w:div w:id="1934623876">
      <w:bodyDiv w:val="1"/>
      <w:marLeft w:val="0"/>
      <w:marRight w:val="0"/>
      <w:marTop w:val="0"/>
      <w:marBottom w:val="0"/>
      <w:divBdr>
        <w:top w:val="none" w:sz="0" w:space="0" w:color="auto"/>
        <w:left w:val="none" w:sz="0" w:space="0" w:color="auto"/>
        <w:bottom w:val="none" w:sz="0" w:space="0" w:color="auto"/>
        <w:right w:val="none" w:sz="0" w:space="0" w:color="auto"/>
      </w:divBdr>
    </w:div>
    <w:div w:id="1955747969">
      <w:bodyDiv w:val="1"/>
      <w:marLeft w:val="0"/>
      <w:marRight w:val="0"/>
      <w:marTop w:val="0"/>
      <w:marBottom w:val="0"/>
      <w:divBdr>
        <w:top w:val="none" w:sz="0" w:space="0" w:color="auto"/>
        <w:left w:val="none" w:sz="0" w:space="0" w:color="auto"/>
        <w:bottom w:val="none" w:sz="0" w:space="0" w:color="auto"/>
        <w:right w:val="none" w:sz="0" w:space="0" w:color="auto"/>
      </w:divBdr>
      <w:divsChild>
        <w:div w:id="1273170269">
          <w:marLeft w:val="0"/>
          <w:marRight w:val="0"/>
          <w:marTop w:val="0"/>
          <w:marBottom w:val="0"/>
          <w:divBdr>
            <w:top w:val="none" w:sz="0" w:space="0" w:color="auto"/>
            <w:left w:val="none" w:sz="0" w:space="0" w:color="auto"/>
            <w:bottom w:val="none" w:sz="0" w:space="0" w:color="auto"/>
            <w:right w:val="none" w:sz="0" w:space="0" w:color="auto"/>
          </w:divBdr>
          <w:divsChild>
            <w:div w:id="1336108985">
              <w:marLeft w:val="0"/>
              <w:marRight w:val="0"/>
              <w:marTop w:val="0"/>
              <w:marBottom w:val="0"/>
              <w:divBdr>
                <w:top w:val="none" w:sz="0" w:space="0" w:color="auto"/>
                <w:left w:val="none" w:sz="0" w:space="0" w:color="auto"/>
                <w:bottom w:val="none" w:sz="0" w:space="0" w:color="auto"/>
                <w:right w:val="none" w:sz="0" w:space="0" w:color="auto"/>
              </w:divBdr>
              <w:divsChild>
                <w:div w:id="1792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622439">
          <w:marLeft w:val="0"/>
          <w:marRight w:val="0"/>
          <w:marTop w:val="0"/>
          <w:marBottom w:val="0"/>
          <w:divBdr>
            <w:top w:val="none" w:sz="0" w:space="0" w:color="auto"/>
            <w:left w:val="none" w:sz="0" w:space="0" w:color="auto"/>
            <w:bottom w:val="none" w:sz="0" w:space="0" w:color="auto"/>
            <w:right w:val="none" w:sz="0" w:space="0" w:color="auto"/>
          </w:divBdr>
          <w:divsChild>
            <w:div w:id="1531383135">
              <w:marLeft w:val="0"/>
              <w:marRight w:val="0"/>
              <w:marTop w:val="0"/>
              <w:marBottom w:val="0"/>
              <w:divBdr>
                <w:top w:val="none" w:sz="0" w:space="0" w:color="auto"/>
                <w:left w:val="none" w:sz="0" w:space="0" w:color="auto"/>
                <w:bottom w:val="none" w:sz="0" w:space="0" w:color="auto"/>
                <w:right w:val="none" w:sz="0" w:space="0" w:color="auto"/>
              </w:divBdr>
              <w:divsChild>
                <w:div w:id="88398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87971">
      <w:bodyDiv w:val="1"/>
      <w:marLeft w:val="0"/>
      <w:marRight w:val="0"/>
      <w:marTop w:val="0"/>
      <w:marBottom w:val="0"/>
      <w:divBdr>
        <w:top w:val="none" w:sz="0" w:space="0" w:color="auto"/>
        <w:left w:val="none" w:sz="0" w:space="0" w:color="auto"/>
        <w:bottom w:val="none" w:sz="0" w:space="0" w:color="auto"/>
        <w:right w:val="none" w:sz="0" w:space="0" w:color="auto"/>
      </w:divBdr>
    </w:div>
    <w:div w:id="1980845258">
      <w:bodyDiv w:val="1"/>
      <w:marLeft w:val="0"/>
      <w:marRight w:val="0"/>
      <w:marTop w:val="0"/>
      <w:marBottom w:val="0"/>
      <w:divBdr>
        <w:top w:val="none" w:sz="0" w:space="0" w:color="auto"/>
        <w:left w:val="none" w:sz="0" w:space="0" w:color="auto"/>
        <w:bottom w:val="none" w:sz="0" w:space="0" w:color="auto"/>
        <w:right w:val="none" w:sz="0" w:space="0" w:color="auto"/>
      </w:divBdr>
    </w:div>
    <w:div w:id="2006663609">
      <w:bodyDiv w:val="1"/>
      <w:marLeft w:val="0"/>
      <w:marRight w:val="0"/>
      <w:marTop w:val="0"/>
      <w:marBottom w:val="0"/>
      <w:divBdr>
        <w:top w:val="none" w:sz="0" w:space="0" w:color="auto"/>
        <w:left w:val="none" w:sz="0" w:space="0" w:color="auto"/>
        <w:bottom w:val="none" w:sz="0" w:space="0" w:color="auto"/>
        <w:right w:val="none" w:sz="0" w:space="0" w:color="auto"/>
      </w:divBdr>
    </w:div>
    <w:div w:id="2020083634">
      <w:bodyDiv w:val="1"/>
      <w:marLeft w:val="0"/>
      <w:marRight w:val="0"/>
      <w:marTop w:val="0"/>
      <w:marBottom w:val="0"/>
      <w:divBdr>
        <w:top w:val="none" w:sz="0" w:space="0" w:color="auto"/>
        <w:left w:val="none" w:sz="0" w:space="0" w:color="auto"/>
        <w:bottom w:val="none" w:sz="0" w:space="0" w:color="auto"/>
        <w:right w:val="none" w:sz="0" w:space="0" w:color="auto"/>
      </w:divBdr>
    </w:div>
    <w:div w:id="2060393435">
      <w:bodyDiv w:val="1"/>
      <w:marLeft w:val="0"/>
      <w:marRight w:val="0"/>
      <w:marTop w:val="0"/>
      <w:marBottom w:val="0"/>
      <w:divBdr>
        <w:top w:val="none" w:sz="0" w:space="0" w:color="auto"/>
        <w:left w:val="none" w:sz="0" w:space="0" w:color="auto"/>
        <w:bottom w:val="none" w:sz="0" w:space="0" w:color="auto"/>
        <w:right w:val="none" w:sz="0" w:space="0" w:color="auto"/>
      </w:divBdr>
    </w:div>
    <w:div w:id="2096705521">
      <w:bodyDiv w:val="1"/>
      <w:marLeft w:val="0"/>
      <w:marRight w:val="0"/>
      <w:marTop w:val="0"/>
      <w:marBottom w:val="0"/>
      <w:divBdr>
        <w:top w:val="none" w:sz="0" w:space="0" w:color="auto"/>
        <w:left w:val="none" w:sz="0" w:space="0" w:color="auto"/>
        <w:bottom w:val="none" w:sz="0" w:space="0" w:color="auto"/>
        <w:right w:val="none" w:sz="0" w:space="0" w:color="auto"/>
      </w:divBdr>
    </w:div>
    <w:div w:id="2106610305">
      <w:bodyDiv w:val="1"/>
      <w:marLeft w:val="0"/>
      <w:marRight w:val="0"/>
      <w:marTop w:val="0"/>
      <w:marBottom w:val="0"/>
      <w:divBdr>
        <w:top w:val="none" w:sz="0" w:space="0" w:color="auto"/>
        <w:left w:val="none" w:sz="0" w:space="0" w:color="auto"/>
        <w:bottom w:val="none" w:sz="0" w:space="0" w:color="auto"/>
        <w:right w:val="none" w:sz="0" w:space="0" w:color="auto"/>
      </w:divBdr>
    </w:div>
    <w:div w:id="2109350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uelcellstore.com/fuel-cell-stacks" TargetMode="External"/><Relationship Id="rId21" Type="http://schemas.openxmlformats.org/officeDocument/2006/relationships/image" Target="media/image6.png"/><Relationship Id="rId42" Type="http://schemas.openxmlformats.org/officeDocument/2006/relationships/hyperlink" Target="https://www.energy.gov/eere/fuelcells/fuel-cell-systems" TargetMode="External"/><Relationship Id="rId63" Type="http://schemas.openxmlformats.org/officeDocument/2006/relationships/header" Target="header5.xml"/><Relationship Id="rId84" Type="http://schemas.openxmlformats.org/officeDocument/2006/relationships/image" Target="media/image51.png"/><Relationship Id="rId138" Type="http://schemas.openxmlformats.org/officeDocument/2006/relationships/image" Target="media/image98.png"/><Relationship Id="rId159" Type="http://schemas.openxmlformats.org/officeDocument/2006/relationships/image" Target="media/image119.png"/><Relationship Id="rId170" Type="http://schemas.openxmlformats.org/officeDocument/2006/relationships/image" Target="media/image130.png"/><Relationship Id="rId191" Type="http://schemas.openxmlformats.org/officeDocument/2006/relationships/image" Target="media/image151.png"/><Relationship Id="rId205" Type="http://schemas.openxmlformats.org/officeDocument/2006/relationships/image" Target="media/image165.png"/><Relationship Id="rId16" Type="http://schemas.openxmlformats.org/officeDocument/2006/relationships/header" Target="header4.xml"/><Relationship Id="rId107" Type="http://schemas.openxmlformats.org/officeDocument/2006/relationships/image" Target="media/image74.png"/><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hyperlink" Target="https://www.energy.gov/eere/fuelcells/fuel-cell-systems" TargetMode="External"/><Relationship Id="rId58" Type="http://schemas.openxmlformats.org/officeDocument/2006/relationships/image" Target="media/image27.pn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85.png"/><Relationship Id="rId128" Type="http://schemas.openxmlformats.org/officeDocument/2006/relationships/image" Target="media/image88.png"/><Relationship Id="rId144" Type="http://schemas.openxmlformats.org/officeDocument/2006/relationships/image" Target="media/image104.png"/><Relationship Id="rId149"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160" Type="http://schemas.openxmlformats.org/officeDocument/2006/relationships/image" Target="media/image120.png"/><Relationship Id="rId165" Type="http://schemas.openxmlformats.org/officeDocument/2006/relationships/image" Target="media/image125.png"/><Relationship Id="rId181" Type="http://schemas.openxmlformats.org/officeDocument/2006/relationships/image" Target="media/image141.png"/><Relationship Id="rId186" Type="http://schemas.openxmlformats.org/officeDocument/2006/relationships/image" Target="media/image146.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hyperlink" Target="https://www.energy.gov/eere/fuelcells/types-fuel-cells" TargetMode="External"/><Relationship Id="rId48" Type="http://schemas.openxmlformats.org/officeDocument/2006/relationships/hyperlink" Target="https://www.energy.gov/eere/fuelcells/parts-fuel-cell" TargetMode="External"/><Relationship Id="rId64" Type="http://schemas.openxmlformats.org/officeDocument/2006/relationships/header" Target="header6.xml"/><Relationship Id="rId69" Type="http://schemas.openxmlformats.org/officeDocument/2006/relationships/image" Target="media/image36.png"/><Relationship Id="rId113" Type="http://schemas.openxmlformats.org/officeDocument/2006/relationships/image" Target="media/image80.png"/><Relationship Id="rId118" Type="http://schemas.openxmlformats.org/officeDocument/2006/relationships/image" Target="media/image81.png"/><Relationship Id="rId134" Type="http://schemas.openxmlformats.org/officeDocument/2006/relationships/image" Target="media/image94.png"/><Relationship Id="rId139" Type="http://schemas.openxmlformats.org/officeDocument/2006/relationships/image" Target="media/image99.png"/><Relationship Id="rId80" Type="http://schemas.openxmlformats.org/officeDocument/2006/relationships/image" Target="media/image47.png"/><Relationship Id="rId85" Type="http://schemas.openxmlformats.org/officeDocument/2006/relationships/image" Target="media/image52.png"/><Relationship Id="rId150" Type="http://schemas.openxmlformats.org/officeDocument/2006/relationships/image" Target="media/image110.png"/><Relationship Id="rId155" Type="http://schemas.openxmlformats.org/officeDocument/2006/relationships/image" Target="media/image115.png"/><Relationship Id="rId171" Type="http://schemas.openxmlformats.org/officeDocument/2006/relationships/image" Target="media/image131.png"/><Relationship Id="rId176" Type="http://schemas.openxmlformats.org/officeDocument/2006/relationships/image" Target="media/image136.png"/><Relationship Id="rId192" Type="http://schemas.openxmlformats.org/officeDocument/2006/relationships/image" Target="media/image152.png"/><Relationship Id="rId197" Type="http://schemas.openxmlformats.org/officeDocument/2006/relationships/image" Target="media/image157.png"/><Relationship Id="rId206" Type="http://schemas.openxmlformats.org/officeDocument/2006/relationships/image" Target="media/image166.png"/><Relationship Id="rId201" Type="http://schemas.openxmlformats.org/officeDocument/2006/relationships/image" Target="media/image161.png"/><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28.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86.png"/><Relationship Id="rId129" Type="http://schemas.openxmlformats.org/officeDocument/2006/relationships/image" Target="media/image89.png"/><Relationship Id="rId54" Type="http://schemas.openxmlformats.org/officeDocument/2006/relationships/hyperlink" Target="https://www.energy.gov/eere/fuelcells/fuel-cell-systems" TargetMode="External"/><Relationship Id="rId70" Type="http://schemas.openxmlformats.org/officeDocument/2006/relationships/image" Target="media/image37.png"/><Relationship Id="rId75" Type="http://schemas.openxmlformats.org/officeDocument/2006/relationships/image" Target="media/image42.png"/><Relationship Id="rId91" Type="http://schemas.openxmlformats.org/officeDocument/2006/relationships/image" Target="media/image58.png"/><Relationship Id="rId96" Type="http://schemas.openxmlformats.org/officeDocument/2006/relationships/image" Target="media/image63.png"/><Relationship Id="rId140" Type="http://schemas.openxmlformats.org/officeDocument/2006/relationships/image" Target="media/image100.png"/><Relationship Id="rId145" Type="http://schemas.openxmlformats.org/officeDocument/2006/relationships/image" Target="media/image105.png"/><Relationship Id="rId161" Type="http://schemas.openxmlformats.org/officeDocument/2006/relationships/image" Target="media/image121.png"/><Relationship Id="rId166" Type="http://schemas.openxmlformats.org/officeDocument/2006/relationships/image" Target="media/image126.png"/><Relationship Id="rId182" Type="http://schemas.openxmlformats.org/officeDocument/2006/relationships/image" Target="media/image142.png"/><Relationship Id="rId187" Type="http://schemas.openxmlformats.org/officeDocument/2006/relationships/image" Target="media/image14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s://www.energy.gov/eere/fuelcells/parts-fuel-cell" TargetMode="External"/><Relationship Id="rId114" Type="http://schemas.openxmlformats.org/officeDocument/2006/relationships/hyperlink" Target="https://www.fuelcellstore.com/fuel-cell-components/membrane-electrode-assembly" TargetMode="External"/><Relationship Id="rId119" Type="http://schemas.openxmlformats.org/officeDocument/2006/relationships/image" Target="media/image82.png"/><Relationship Id="rId44" Type="http://schemas.openxmlformats.org/officeDocument/2006/relationships/image" Target="media/image26.png"/><Relationship Id="rId60" Type="http://schemas.openxmlformats.org/officeDocument/2006/relationships/image" Target="media/image29.png"/><Relationship Id="rId65" Type="http://schemas.openxmlformats.org/officeDocument/2006/relationships/image" Target="media/image32.png"/><Relationship Id="rId81" Type="http://schemas.openxmlformats.org/officeDocument/2006/relationships/image" Target="media/image48.png"/><Relationship Id="rId86" Type="http://schemas.openxmlformats.org/officeDocument/2006/relationships/image" Target="media/image53.png"/><Relationship Id="rId130" Type="http://schemas.openxmlformats.org/officeDocument/2006/relationships/image" Target="media/image90.png"/><Relationship Id="rId135" Type="http://schemas.openxmlformats.org/officeDocument/2006/relationships/image" Target="media/image95.png"/><Relationship Id="rId151" Type="http://schemas.openxmlformats.org/officeDocument/2006/relationships/image" Target="media/image111.png"/><Relationship Id="rId156" Type="http://schemas.openxmlformats.org/officeDocument/2006/relationships/image" Target="media/image116.png"/><Relationship Id="rId177" Type="http://schemas.openxmlformats.org/officeDocument/2006/relationships/image" Target="media/image137.png"/><Relationship Id="rId198" Type="http://schemas.openxmlformats.org/officeDocument/2006/relationships/image" Target="media/image158.png"/><Relationship Id="rId172" Type="http://schemas.openxmlformats.org/officeDocument/2006/relationships/image" Target="media/image132.png"/><Relationship Id="rId193" Type="http://schemas.openxmlformats.org/officeDocument/2006/relationships/image" Target="media/image153.png"/><Relationship Id="rId202" Type="http://schemas.openxmlformats.org/officeDocument/2006/relationships/image" Target="media/image162.png"/><Relationship Id="rId207" Type="http://schemas.openxmlformats.org/officeDocument/2006/relationships/fontTable" Target="fontTable.xml"/><Relationship Id="rId13" Type="http://schemas.openxmlformats.org/officeDocument/2006/relationships/header" Target="header3.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76.png"/><Relationship Id="rId34" Type="http://schemas.openxmlformats.org/officeDocument/2006/relationships/image" Target="media/image19.png"/><Relationship Id="rId50" Type="http://schemas.openxmlformats.org/officeDocument/2006/relationships/hyperlink" Target="https://www.energy.gov/eere/fuelcells/parts-fuel-cell" TargetMode="External"/><Relationship Id="rId55" Type="http://schemas.openxmlformats.org/officeDocument/2006/relationships/hyperlink" Target="https://www.energy.gov/eere/fuelcells/fuel-cell-systems" TargetMode="External"/><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3.png"/><Relationship Id="rId125" Type="http://schemas.openxmlformats.org/officeDocument/2006/relationships/hyperlink" Target="https://www.fuelcellstore.com/fuel-cell-components/membrane-electrode-assembly" TargetMode="External"/><Relationship Id="rId141" Type="http://schemas.openxmlformats.org/officeDocument/2006/relationships/image" Target="media/image101.png"/><Relationship Id="rId146" Type="http://schemas.openxmlformats.org/officeDocument/2006/relationships/image" Target="media/image106.png"/><Relationship Id="rId167" Type="http://schemas.openxmlformats.org/officeDocument/2006/relationships/image" Target="media/image127.png"/><Relationship Id="rId188" Type="http://schemas.openxmlformats.org/officeDocument/2006/relationships/image" Target="media/image148.pn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9.png"/><Relationship Id="rId162" Type="http://schemas.openxmlformats.org/officeDocument/2006/relationships/image" Target="media/image122.png"/><Relationship Id="rId183"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hyperlink" Target="https://www.energy.gov/eere/fuelcells/parts-fuel-cell" TargetMode="External"/><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hyperlink" Target="https://www.fuelcellstore.com/fuel-cell-components/plates" TargetMode="External"/><Relationship Id="rId131" Type="http://schemas.openxmlformats.org/officeDocument/2006/relationships/image" Target="media/image91.png"/><Relationship Id="rId136" Type="http://schemas.openxmlformats.org/officeDocument/2006/relationships/image" Target="media/image96.png"/><Relationship Id="rId157" Type="http://schemas.openxmlformats.org/officeDocument/2006/relationships/image" Target="media/image117.png"/><Relationship Id="rId178" Type="http://schemas.openxmlformats.org/officeDocument/2006/relationships/image" Target="media/image138.png"/><Relationship Id="rId61" Type="http://schemas.openxmlformats.org/officeDocument/2006/relationships/image" Target="media/image30.png"/><Relationship Id="rId82" Type="http://schemas.openxmlformats.org/officeDocument/2006/relationships/image" Target="media/image49.png"/><Relationship Id="rId152" Type="http://schemas.openxmlformats.org/officeDocument/2006/relationships/image" Target="media/image112.png"/><Relationship Id="rId173" Type="http://schemas.openxmlformats.org/officeDocument/2006/relationships/image" Target="media/image133.png"/><Relationship Id="rId194" Type="http://schemas.openxmlformats.org/officeDocument/2006/relationships/image" Target="media/image154.png"/><Relationship Id="rId199" Type="http://schemas.openxmlformats.org/officeDocument/2006/relationships/image" Target="media/image159.png"/><Relationship Id="rId203" Type="http://schemas.openxmlformats.org/officeDocument/2006/relationships/image" Target="media/image163.png"/><Relationship Id="rId208"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footer" Target="footer2.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s://www.energy.gov/eere/fuelcells/fuel-cell-systems" TargetMode="External"/><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hyperlink" Target="https://www.fuelcellstore.com/fuel-cell-components/gaskets" TargetMode="External"/><Relationship Id="rId147" Type="http://schemas.openxmlformats.org/officeDocument/2006/relationships/image" Target="media/image107.png"/><Relationship Id="rId168" Type="http://schemas.openxmlformats.org/officeDocument/2006/relationships/image" Target="media/image128.png"/><Relationship Id="rId8" Type="http://schemas.openxmlformats.org/officeDocument/2006/relationships/image" Target="media/image1.jpeg"/><Relationship Id="rId51" Type="http://schemas.openxmlformats.org/officeDocument/2006/relationships/hyperlink" Target="https://www.energy.gov/eere/fuelcells/parts-fuel-cell" TargetMode="External"/><Relationship Id="rId72" Type="http://schemas.openxmlformats.org/officeDocument/2006/relationships/image" Target="media/image39.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4.png"/><Relationship Id="rId142" Type="http://schemas.openxmlformats.org/officeDocument/2006/relationships/image" Target="media/image102.png"/><Relationship Id="rId163" Type="http://schemas.openxmlformats.org/officeDocument/2006/relationships/image" Target="media/image123.png"/><Relationship Id="rId184" Type="http://schemas.openxmlformats.org/officeDocument/2006/relationships/image" Target="media/image144.png"/><Relationship Id="rId189" Type="http://schemas.openxmlformats.org/officeDocument/2006/relationships/image" Target="media/image149.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yperlink" Target="https://www.energy.gov/eere/fuelcells/parts-fuel-cell" TargetMode="External"/><Relationship Id="rId67" Type="http://schemas.openxmlformats.org/officeDocument/2006/relationships/image" Target="media/image34.png"/><Relationship Id="rId116" Type="http://schemas.openxmlformats.org/officeDocument/2006/relationships/hyperlink" Target="https://www.fuelcellstore.com/fuel-cell-components/gas-diffusion-layers" TargetMode="External"/><Relationship Id="rId137" Type="http://schemas.openxmlformats.org/officeDocument/2006/relationships/image" Target="media/image97.png"/><Relationship Id="rId158" Type="http://schemas.openxmlformats.org/officeDocument/2006/relationships/image" Target="media/image118.png"/><Relationship Id="rId20" Type="http://schemas.openxmlformats.org/officeDocument/2006/relationships/image" Target="media/image5.png"/><Relationship Id="rId41" Type="http://schemas.openxmlformats.org/officeDocument/2006/relationships/hyperlink" Target="https://www.energy.gov/eere/fuelcells/parts-fuel-cell" TargetMode="External"/><Relationship Id="rId62" Type="http://schemas.openxmlformats.org/officeDocument/2006/relationships/image" Target="media/image31.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8.png"/><Relationship Id="rId132" Type="http://schemas.openxmlformats.org/officeDocument/2006/relationships/image" Target="media/image92.png"/><Relationship Id="rId153" Type="http://schemas.openxmlformats.org/officeDocument/2006/relationships/image" Target="media/image113.png"/><Relationship Id="rId174" Type="http://schemas.openxmlformats.org/officeDocument/2006/relationships/image" Target="media/image134.png"/><Relationship Id="rId179" Type="http://schemas.openxmlformats.org/officeDocument/2006/relationships/image" Target="media/image139.png"/><Relationship Id="rId195" Type="http://schemas.openxmlformats.org/officeDocument/2006/relationships/image" Target="media/image155.png"/><Relationship Id="rId190" Type="http://schemas.openxmlformats.org/officeDocument/2006/relationships/image" Target="media/image150.png"/><Relationship Id="rId204" Type="http://schemas.openxmlformats.org/officeDocument/2006/relationships/image" Target="media/image164.png"/><Relationship Id="rId15" Type="http://schemas.openxmlformats.org/officeDocument/2006/relationships/footer" Target="footer3.xml"/><Relationship Id="rId36" Type="http://schemas.openxmlformats.org/officeDocument/2006/relationships/image" Target="media/image21.png"/><Relationship Id="rId57" Type="http://schemas.openxmlformats.org/officeDocument/2006/relationships/hyperlink" Target="https://www.energy.gov/eere/fuelcells/fuel-cell-systems" TargetMode="External"/><Relationship Id="rId106" Type="http://schemas.openxmlformats.org/officeDocument/2006/relationships/image" Target="media/image73.png"/><Relationship Id="rId127" Type="http://schemas.openxmlformats.org/officeDocument/2006/relationships/image" Target="media/image87.png"/><Relationship Id="rId10" Type="http://schemas.openxmlformats.org/officeDocument/2006/relationships/header" Target="header1.xml"/><Relationship Id="rId31" Type="http://schemas.openxmlformats.org/officeDocument/2006/relationships/image" Target="media/image16.png"/><Relationship Id="rId52" Type="http://schemas.openxmlformats.org/officeDocument/2006/relationships/hyperlink" Target="https://www.energy.gov/eere/fuelcells/fuel-cell-systems" TargetMode="External"/><Relationship Id="rId73" Type="http://schemas.openxmlformats.org/officeDocument/2006/relationships/image" Target="media/image40.png"/><Relationship Id="rId78" Type="http://schemas.openxmlformats.org/officeDocument/2006/relationships/image" Target="media/image45.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hyperlink" Target="https://www.fuelcellstore.com/fuel-cell-stacks/membrane-testing-hardware" TargetMode="External"/><Relationship Id="rId143" Type="http://schemas.openxmlformats.org/officeDocument/2006/relationships/image" Target="media/image103.png"/><Relationship Id="rId148" Type="http://schemas.openxmlformats.org/officeDocument/2006/relationships/image" Target="media/image108.png"/><Relationship Id="rId164" Type="http://schemas.openxmlformats.org/officeDocument/2006/relationships/image" Target="media/image124.png"/><Relationship Id="rId169" Type="http://schemas.openxmlformats.org/officeDocument/2006/relationships/image" Target="media/image129.png"/><Relationship Id="rId185" Type="http://schemas.openxmlformats.org/officeDocument/2006/relationships/image" Target="media/image145.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0.png"/><Relationship Id="rId26" Type="http://schemas.openxmlformats.org/officeDocument/2006/relationships/image" Target="media/image11.png"/><Relationship Id="rId47" Type="http://schemas.openxmlformats.org/officeDocument/2006/relationships/hyperlink" Target="https://www.energy.gov/eere/fuelcells/parts-fuel-cell" TargetMode="External"/><Relationship Id="rId68" Type="http://schemas.openxmlformats.org/officeDocument/2006/relationships/image" Target="media/image35.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93.png"/><Relationship Id="rId154" Type="http://schemas.openxmlformats.org/officeDocument/2006/relationships/image" Target="media/image114.png"/><Relationship Id="rId175" Type="http://schemas.openxmlformats.org/officeDocument/2006/relationships/image" Target="media/image135.png"/><Relationship Id="rId196" Type="http://schemas.openxmlformats.org/officeDocument/2006/relationships/image" Target="media/image156.png"/><Relationship Id="rId200" Type="http://schemas.openxmlformats.org/officeDocument/2006/relationships/image" Target="media/image160.png"/></Relationships>
</file>

<file path=word/_rels/footnotes.xml.rels><?xml version="1.0" encoding="UTF-8" standalone="yes"?>
<Relationships xmlns="http://schemas.openxmlformats.org/package/2006/relationships"><Relationship Id="rId3" Type="http://schemas.openxmlformats.org/officeDocument/2006/relationships/hyperlink" Target="https://www1.eere.energy.gov/hydrogenandfuelcells/pdfs/fct_h2_fuelcell_factsheet.pdf" TargetMode="External"/><Relationship Id="rId2" Type="http://schemas.openxmlformats.org/officeDocument/2006/relationships/hyperlink" Target="https://www.youtube.com/watch?v=yrAAVOgBmcE" TargetMode="External"/><Relationship Id="rId1" Type="http://schemas.openxmlformats.org/officeDocument/2006/relationships/hyperlink" Target="https://www1.eere.energy.gov/hydrogenandfuelcells/pdfs/fct_h2_fuelcell_factsheet.pdf" TargetMode="External"/><Relationship Id="rId4" Type="http://schemas.openxmlformats.org/officeDocument/2006/relationships/hyperlink" Target="https://www.fuelcellstore.com/blog-section/fuel-cell-materials-blog-articles/membrane-comparison-chart-202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AECENAR\ICPT\Vorlagen\NLAP-Report_A4_Vorlage_Oct15.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98F9EA-1C64-49C0-A04D-3B58E72CF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NLAP-Report_A4_Vorlage_Oct15</Template>
  <TotalTime>20763</TotalTime>
  <Pages>76</Pages>
  <Words>10163</Words>
  <Characters>57931</Characters>
  <Application>Microsoft Office Word</Application>
  <DocSecurity>0</DocSecurity>
  <Lines>482</Lines>
  <Paragraphs>135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Titel</vt:lpstr>
      <vt:lpstr>Titel</vt:lpstr>
    </vt:vector>
  </TitlesOfParts>
  <Company>Deutscher Informationsdienst über den Islam e.V.</Company>
  <LinksUpToDate>false</LinksUpToDate>
  <CharactersWithSpaces>67959</CharactersWithSpaces>
  <SharedDoc>false</SharedDoc>
  <HLinks>
    <vt:vector size="138" baseType="variant">
      <vt:variant>
        <vt:i4>1572919</vt:i4>
      </vt:variant>
      <vt:variant>
        <vt:i4>152</vt:i4>
      </vt:variant>
      <vt:variant>
        <vt:i4>0</vt:i4>
      </vt:variant>
      <vt:variant>
        <vt:i4>5</vt:i4>
      </vt:variant>
      <vt:variant>
        <vt:lpwstr/>
      </vt:variant>
      <vt:variant>
        <vt:lpwstr>_Toc186455566</vt:lpwstr>
      </vt:variant>
      <vt:variant>
        <vt:i4>1572919</vt:i4>
      </vt:variant>
      <vt:variant>
        <vt:i4>146</vt:i4>
      </vt:variant>
      <vt:variant>
        <vt:i4>0</vt:i4>
      </vt:variant>
      <vt:variant>
        <vt:i4>5</vt:i4>
      </vt:variant>
      <vt:variant>
        <vt:lpwstr/>
      </vt:variant>
      <vt:variant>
        <vt:lpwstr>_Toc186455565</vt:lpwstr>
      </vt:variant>
      <vt:variant>
        <vt:i4>1572919</vt:i4>
      </vt:variant>
      <vt:variant>
        <vt:i4>140</vt:i4>
      </vt:variant>
      <vt:variant>
        <vt:i4>0</vt:i4>
      </vt:variant>
      <vt:variant>
        <vt:i4>5</vt:i4>
      </vt:variant>
      <vt:variant>
        <vt:lpwstr/>
      </vt:variant>
      <vt:variant>
        <vt:lpwstr>_Toc186455564</vt:lpwstr>
      </vt:variant>
      <vt:variant>
        <vt:i4>1572919</vt:i4>
      </vt:variant>
      <vt:variant>
        <vt:i4>134</vt:i4>
      </vt:variant>
      <vt:variant>
        <vt:i4>0</vt:i4>
      </vt:variant>
      <vt:variant>
        <vt:i4>5</vt:i4>
      </vt:variant>
      <vt:variant>
        <vt:lpwstr/>
      </vt:variant>
      <vt:variant>
        <vt:lpwstr>_Toc186455563</vt:lpwstr>
      </vt:variant>
      <vt:variant>
        <vt:i4>1572919</vt:i4>
      </vt:variant>
      <vt:variant>
        <vt:i4>128</vt:i4>
      </vt:variant>
      <vt:variant>
        <vt:i4>0</vt:i4>
      </vt:variant>
      <vt:variant>
        <vt:i4>5</vt:i4>
      </vt:variant>
      <vt:variant>
        <vt:lpwstr/>
      </vt:variant>
      <vt:variant>
        <vt:lpwstr>_Toc186455562</vt:lpwstr>
      </vt:variant>
      <vt:variant>
        <vt:i4>1572919</vt:i4>
      </vt:variant>
      <vt:variant>
        <vt:i4>122</vt:i4>
      </vt:variant>
      <vt:variant>
        <vt:i4>0</vt:i4>
      </vt:variant>
      <vt:variant>
        <vt:i4>5</vt:i4>
      </vt:variant>
      <vt:variant>
        <vt:lpwstr/>
      </vt:variant>
      <vt:variant>
        <vt:lpwstr>_Toc186455561</vt:lpwstr>
      </vt:variant>
      <vt:variant>
        <vt:i4>1572919</vt:i4>
      </vt:variant>
      <vt:variant>
        <vt:i4>116</vt:i4>
      </vt:variant>
      <vt:variant>
        <vt:i4>0</vt:i4>
      </vt:variant>
      <vt:variant>
        <vt:i4>5</vt:i4>
      </vt:variant>
      <vt:variant>
        <vt:lpwstr/>
      </vt:variant>
      <vt:variant>
        <vt:lpwstr>_Toc186455560</vt:lpwstr>
      </vt:variant>
      <vt:variant>
        <vt:i4>1769527</vt:i4>
      </vt:variant>
      <vt:variant>
        <vt:i4>110</vt:i4>
      </vt:variant>
      <vt:variant>
        <vt:i4>0</vt:i4>
      </vt:variant>
      <vt:variant>
        <vt:i4>5</vt:i4>
      </vt:variant>
      <vt:variant>
        <vt:lpwstr/>
      </vt:variant>
      <vt:variant>
        <vt:lpwstr>_Toc186455559</vt:lpwstr>
      </vt:variant>
      <vt:variant>
        <vt:i4>1769527</vt:i4>
      </vt:variant>
      <vt:variant>
        <vt:i4>104</vt:i4>
      </vt:variant>
      <vt:variant>
        <vt:i4>0</vt:i4>
      </vt:variant>
      <vt:variant>
        <vt:i4>5</vt:i4>
      </vt:variant>
      <vt:variant>
        <vt:lpwstr/>
      </vt:variant>
      <vt:variant>
        <vt:lpwstr>_Toc186455558</vt:lpwstr>
      </vt:variant>
      <vt:variant>
        <vt:i4>1769527</vt:i4>
      </vt:variant>
      <vt:variant>
        <vt:i4>98</vt:i4>
      </vt:variant>
      <vt:variant>
        <vt:i4>0</vt:i4>
      </vt:variant>
      <vt:variant>
        <vt:i4>5</vt:i4>
      </vt:variant>
      <vt:variant>
        <vt:lpwstr/>
      </vt:variant>
      <vt:variant>
        <vt:lpwstr>_Toc186455557</vt:lpwstr>
      </vt:variant>
      <vt:variant>
        <vt:i4>1769527</vt:i4>
      </vt:variant>
      <vt:variant>
        <vt:i4>92</vt:i4>
      </vt:variant>
      <vt:variant>
        <vt:i4>0</vt:i4>
      </vt:variant>
      <vt:variant>
        <vt:i4>5</vt:i4>
      </vt:variant>
      <vt:variant>
        <vt:lpwstr/>
      </vt:variant>
      <vt:variant>
        <vt:lpwstr>_Toc186455556</vt:lpwstr>
      </vt:variant>
      <vt:variant>
        <vt:i4>1769527</vt:i4>
      </vt:variant>
      <vt:variant>
        <vt:i4>86</vt:i4>
      </vt:variant>
      <vt:variant>
        <vt:i4>0</vt:i4>
      </vt:variant>
      <vt:variant>
        <vt:i4>5</vt:i4>
      </vt:variant>
      <vt:variant>
        <vt:lpwstr/>
      </vt:variant>
      <vt:variant>
        <vt:lpwstr>_Toc186455555</vt:lpwstr>
      </vt:variant>
      <vt:variant>
        <vt:i4>1769527</vt:i4>
      </vt:variant>
      <vt:variant>
        <vt:i4>80</vt:i4>
      </vt:variant>
      <vt:variant>
        <vt:i4>0</vt:i4>
      </vt:variant>
      <vt:variant>
        <vt:i4>5</vt:i4>
      </vt:variant>
      <vt:variant>
        <vt:lpwstr/>
      </vt:variant>
      <vt:variant>
        <vt:lpwstr>_Toc186455554</vt:lpwstr>
      </vt:variant>
      <vt:variant>
        <vt:i4>1769527</vt:i4>
      </vt:variant>
      <vt:variant>
        <vt:i4>74</vt:i4>
      </vt:variant>
      <vt:variant>
        <vt:i4>0</vt:i4>
      </vt:variant>
      <vt:variant>
        <vt:i4>5</vt:i4>
      </vt:variant>
      <vt:variant>
        <vt:lpwstr/>
      </vt:variant>
      <vt:variant>
        <vt:lpwstr>_Toc186455553</vt:lpwstr>
      </vt:variant>
      <vt:variant>
        <vt:i4>1769527</vt:i4>
      </vt:variant>
      <vt:variant>
        <vt:i4>68</vt:i4>
      </vt:variant>
      <vt:variant>
        <vt:i4>0</vt:i4>
      </vt:variant>
      <vt:variant>
        <vt:i4>5</vt:i4>
      </vt:variant>
      <vt:variant>
        <vt:lpwstr/>
      </vt:variant>
      <vt:variant>
        <vt:lpwstr>_Toc186455552</vt:lpwstr>
      </vt:variant>
      <vt:variant>
        <vt:i4>1769527</vt:i4>
      </vt:variant>
      <vt:variant>
        <vt:i4>62</vt:i4>
      </vt:variant>
      <vt:variant>
        <vt:i4>0</vt:i4>
      </vt:variant>
      <vt:variant>
        <vt:i4>5</vt:i4>
      </vt:variant>
      <vt:variant>
        <vt:lpwstr/>
      </vt:variant>
      <vt:variant>
        <vt:lpwstr>_Toc186455551</vt:lpwstr>
      </vt:variant>
      <vt:variant>
        <vt:i4>1769527</vt:i4>
      </vt:variant>
      <vt:variant>
        <vt:i4>56</vt:i4>
      </vt:variant>
      <vt:variant>
        <vt:i4>0</vt:i4>
      </vt:variant>
      <vt:variant>
        <vt:i4>5</vt:i4>
      </vt:variant>
      <vt:variant>
        <vt:lpwstr/>
      </vt:variant>
      <vt:variant>
        <vt:lpwstr>_Toc186455550</vt:lpwstr>
      </vt:variant>
      <vt:variant>
        <vt:i4>1703991</vt:i4>
      </vt:variant>
      <vt:variant>
        <vt:i4>50</vt:i4>
      </vt:variant>
      <vt:variant>
        <vt:i4>0</vt:i4>
      </vt:variant>
      <vt:variant>
        <vt:i4>5</vt:i4>
      </vt:variant>
      <vt:variant>
        <vt:lpwstr/>
      </vt:variant>
      <vt:variant>
        <vt:lpwstr>_Toc186455549</vt:lpwstr>
      </vt:variant>
      <vt:variant>
        <vt:i4>1703991</vt:i4>
      </vt:variant>
      <vt:variant>
        <vt:i4>44</vt:i4>
      </vt:variant>
      <vt:variant>
        <vt:i4>0</vt:i4>
      </vt:variant>
      <vt:variant>
        <vt:i4>5</vt:i4>
      </vt:variant>
      <vt:variant>
        <vt:lpwstr/>
      </vt:variant>
      <vt:variant>
        <vt:lpwstr>_Toc186455548</vt:lpwstr>
      </vt:variant>
      <vt:variant>
        <vt:i4>1703991</vt:i4>
      </vt:variant>
      <vt:variant>
        <vt:i4>38</vt:i4>
      </vt:variant>
      <vt:variant>
        <vt:i4>0</vt:i4>
      </vt:variant>
      <vt:variant>
        <vt:i4>5</vt:i4>
      </vt:variant>
      <vt:variant>
        <vt:lpwstr/>
      </vt:variant>
      <vt:variant>
        <vt:lpwstr>_Toc186455547</vt:lpwstr>
      </vt:variant>
      <vt:variant>
        <vt:i4>1703991</vt:i4>
      </vt:variant>
      <vt:variant>
        <vt:i4>32</vt:i4>
      </vt:variant>
      <vt:variant>
        <vt:i4>0</vt:i4>
      </vt:variant>
      <vt:variant>
        <vt:i4>5</vt:i4>
      </vt:variant>
      <vt:variant>
        <vt:lpwstr/>
      </vt:variant>
      <vt:variant>
        <vt:lpwstr>_Toc186455546</vt:lpwstr>
      </vt:variant>
      <vt:variant>
        <vt:i4>1703991</vt:i4>
      </vt:variant>
      <vt:variant>
        <vt:i4>26</vt:i4>
      </vt:variant>
      <vt:variant>
        <vt:i4>0</vt:i4>
      </vt:variant>
      <vt:variant>
        <vt:i4>5</vt:i4>
      </vt:variant>
      <vt:variant>
        <vt:lpwstr/>
      </vt:variant>
      <vt:variant>
        <vt:lpwstr>_Toc186455545</vt:lpwstr>
      </vt:variant>
      <vt:variant>
        <vt:i4>1703991</vt:i4>
      </vt:variant>
      <vt:variant>
        <vt:i4>20</vt:i4>
      </vt:variant>
      <vt:variant>
        <vt:i4>0</vt:i4>
      </vt:variant>
      <vt:variant>
        <vt:i4>5</vt:i4>
      </vt:variant>
      <vt:variant>
        <vt:lpwstr/>
      </vt:variant>
      <vt:variant>
        <vt:lpwstr>_Toc186455544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dc:title>
  <dc:subject>Untertitel</dc:subject>
  <dc:creator>Aecen</dc:creator>
  <dc:description>Dokumentvorlage für islamische Fachbücher von DIdI e.V. Erstellt von: Nebil Messaoudi</dc:description>
  <cp:lastModifiedBy>admin</cp:lastModifiedBy>
  <cp:revision>307</cp:revision>
  <cp:lastPrinted>2021-07-17T13:15:00Z</cp:lastPrinted>
  <dcterms:created xsi:type="dcterms:W3CDTF">2021-02-01T11:31:00Z</dcterms:created>
  <dcterms:modified xsi:type="dcterms:W3CDTF">2021-10-13T20:19:00Z</dcterms:modified>
</cp:coreProperties>
</file>